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E1" w:rsidRDefault="00B67CE1">
      <w:pPr>
        <w:kinsoku w:val="0"/>
        <w:overflowPunct w:val="0"/>
        <w:autoSpaceDE/>
        <w:autoSpaceDN/>
        <w:adjustRightInd/>
        <w:spacing w:after="931" w:line="20" w:lineRule="exact"/>
        <w:ind w:right="556"/>
        <w:textAlignment w:val="baseline"/>
        <w:rPr>
          <w:sz w:val="24"/>
          <w:szCs w:val="24"/>
        </w:rPr>
      </w:pPr>
    </w:p>
    <w:p w:rsidR="00B67CE1" w:rsidRDefault="00B67CE1">
      <w:pPr>
        <w:kinsoku w:val="0"/>
        <w:overflowPunct w:val="0"/>
        <w:autoSpaceDE/>
        <w:autoSpaceDN/>
        <w:adjustRightInd/>
        <w:spacing w:before="3" w:line="321" w:lineRule="exact"/>
        <w:ind w:left="72"/>
        <w:jc w:val="center"/>
        <w:textAlignment w:val="baseline"/>
        <w:rPr>
          <w:b/>
          <w:bCs/>
          <w:sz w:val="28"/>
          <w:szCs w:val="28"/>
          <w:lang w:val="es-ES" w:eastAsia="es-ES"/>
        </w:rPr>
      </w:pPr>
      <w:r>
        <w:rPr>
          <w:b/>
          <w:bCs/>
          <w:sz w:val="28"/>
          <w:szCs w:val="28"/>
          <w:lang w:val="es-ES" w:eastAsia="es-ES"/>
        </w:rPr>
        <w:t>Resolución No. TAT-3089-2016</w:t>
      </w:r>
    </w:p>
    <w:p w:rsidR="00B67CE1" w:rsidRDefault="00B67CE1">
      <w:pPr>
        <w:kinsoku w:val="0"/>
        <w:overflowPunct w:val="0"/>
        <w:autoSpaceDE/>
        <w:autoSpaceDN/>
        <w:adjustRightInd/>
        <w:spacing w:before="632" w:line="325" w:lineRule="exact"/>
        <w:ind w:left="72"/>
        <w:textAlignment w:val="baseline"/>
        <w:rPr>
          <w:spacing w:val="10"/>
          <w:sz w:val="28"/>
          <w:szCs w:val="28"/>
          <w:lang w:val="es-ES" w:eastAsia="es-ES"/>
        </w:rPr>
      </w:pPr>
      <w:r>
        <w:rPr>
          <w:b/>
          <w:bCs/>
          <w:spacing w:val="10"/>
          <w:sz w:val="28"/>
          <w:szCs w:val="28"/>
          <w:lang w:val="es-ES" w:eastAsia="es-ES"/>
        </w:rPr>
        <w:t xml:space="preserve">TRIBUNAL ADMINISTRATIVO DE TRANSPORTE. </w:t>
      </w:r>
      <w:r>
        <w:rPr>
          <w:spacing w:val="10"/>
          <w:sz w:val="28"/>
          <w:szCs w:val="28"/>
          <w:lang w:val="es-ES" w:eastAsia="es-ES"/>
        </w:rPr>
        <w:t>San José, a las</w:t>
      </w:r>
    </w:p>
    <w:p w:rsidR="00B67CE1" w:rsidRDefault="00B67CE1">
      <w:pPr>
        <w:tabs>
          <w:tab w:val="right" w:leader="hyphen" w:pos="8928"/>
        </w:tabs>
        <w:kinsoku w:val="0"/>
        <w:overflowPunct w:val="0"/>
        <w:autoSpaceDE/>
        <w:autoSpaceDN/>
        <w:adjustRightInd/>
        <w:spacing w:line="323" w:lineRule="exact"/>
        <w:ind w:left="72"/>
        <w:textAlignment w:val="baseline"/>
        <w:rPr>
          <w:sz w:val="28"/>
          <w:szCs w:val="28"/>
          <w:lang w:val="es-ES" w:eastAsia="es-ES"/>
        </w:rPr>
      </w:pPr>
      <w:r>
        <w:rPr>
          <w:sz w:val="28"/>
          <w:szCs w:val="28"/>
          <w:lang w:val="es-ES" w:eastAsia="es-ES"/>
        </w:rPr>
        <w:t>10:15 horas del día Veintinueve de Setiembre del Dos Mil Dieciséis.</w:t>
      </w:r>
      <w:r>
        <w:rPr>
          <w:sz w:val="28"/>
          <w:szCs w:val="28"/>
          <w:lang w:val="es-ES" w:eastAsia="es-ES"/>
        </w:rPr>
        <w:tab/>
      </w:r>
    </w:p>
    <w:p w:rsidR="00B67CE1" w:rsidRDefault="00B67CE1">
      <w:pPr>
        <w:kinsoku w:val="0"/>
        <w:overflowPunct w:val="0"/>
        <w:autoSpaceDE/>
        <w:autoSpaceDN/>
        <w:adjustRightInd/>
        <w:spacing w:before="569" w:line="325" w:lineRule="exact"/>
        <w:ind w:left="72" w:right="648"/>
        <w:jc w:val="both"/>
        <w:textAlignment w:val="baseline"/>
        <w:rPr>
          <w:sz w:val="24"/>
          <w:szCs w:val="24"/>
          <w:lang w:eastAsia="en-US"/>
        </w:rPr>
      </w:pPr>
      <w:r>
        <w:rPr>
          <w:sz w:val="28"/>
          <w:szCs w:val="28"/>
          <w:lang w:val="es-ES" w:eastAsia="es-ES"/>
        </w:rPr>
        <w:t xml:space="preserve">Se conoce por este medio de </w:t>
      </w:r>
      <w:r>
        <w:rPr>
          <w:b/>
          <w:bCs/>
          <w:sz w:val="28"/>
          <w:szCs w:val="28"/>
          <w:lang w:val="es-ES" w:eastAsia="es-ES"/>
        </w:rPr>
        <w:t xml:space="preserve">RECURSO DE APELACIÓN </w:t>
      </w:r>
      <w:r>
        <w:rPr>
          <w:sz w:val="28"/>
          <w:szCs w:val="28"/>
          <w:lang w:val="es-ES" w:eastAsia="es-ES"/>
        </w:rPr>
        <w:t xml:space="preserve">(Directo), presentado por el Señor </w:t>
      </w:r>
      <w:r>
        <w:rPr>
          <w:b/>
          <w:bCs/>
          <w:i/>
          <w:iCs/>
          <w:sz w:val="28"/>
          <w:szCs w:val="28"/>
          <w:lang w:val="es-ES" w:eastAsia="es-ES"/>
        </w:rPr>
        <w:t>J</w:t>
      </w:r>
      <w:r w:rsidR="009309F8">
        <w:rPr>
          <w:b/>
          <w:bCs/>
          <w:i/>
          <w:iCs/>
          <w:sz w:val="28"/>
          <w:szCs w:val="28"/>
          <w:lang w:val="es-ES" w:eastAsia="es-ES"/>
        </w:rPr>
        <w:t>.E.L.D.</w:t>
      </w:r>
      <w:r>
        <w:rPr>
          <w:b/>
          <w:bCs/>
          <w:i/>
          <w:iCs/>
          <w:sz w:val="28"/>
          <w:szCs w:val="28"/>
          <w:lang w:val="es-ES" w:eastAsia="es-ES"/>
        </w:rPr>
        <w:t xml:space="preserve">, </w:t>
      </w:r>
      <w:r>
        <w:rPr>
          <w:sz w:val="28"/>
          <w:szCs w:val="28"/>
          <w:lang w:val="es-ES" w:eastAsia="es-ES"/>
        </w:rPr>
        <w:t xml:space="preserve">portador de la cédula de identidad número </w:t>
      </w:r>
      <w:r w:rsidR="009309F8">
        <w:rPr>
          <w:sz w:val="28"/>
          <w:szCs w:val="28"/>
          <w:lang w:val="es-ES" w:eastAsia="es-ES"/>
        </w:rPr>
        <w:t>…</w:t>
      </w:r>
      <w:r>
        <w:rPr>
          <w:sz w:val="28"/>
          <w:szCs w:val="28"/>
          <w:lang w:val="es-ES" w:eastAsia="es-ES"/>
        </w:rPr>
        <w:t xml:space="preserve">, contra el Artículo No. 7.8.1 de la Sesión Ordinaria No. 38-2016, de fecha 04 de Agosto del 2016, de la Junta Directiva del Consejo de Transporte Público.- </w:t>
      </w:r>
      <w:r>
        <w:rPr>
          <w:b/>
          <w:bCs/>
          <w:i/>
          <w:iCs/>
          <w:sz w:val="28"/>
          <w:szCs w:val="28"/>
          <w:lang w:val="es-ES" w:eastAsia="es-ES"/>
        </w:rPr>
        <w:t>EXPEDIENTE ADMINISTRATIVO No. TAT-109-16.</w:t>
      </w:r>
      <w:r>
        <w:rPr>
          <w:b/>
          <w:bCs/>
          <w:i/>
          <w:iCs/>
          <w:sz w:val="28"/>
          <w:szCs w:val="28"/>
          <w:lang w:val="es-ES" w:eastAsia="es-ES"/>
        </w:rPr>
        <w:noBreakHyphen/>
      </w:r>
    </w:p>
    <w:p w:rsidR="00B67CE1" w:rsidRDefault="00B67CE1">
      <w:pPr>
        <w:kinsoku w:val="0"/>
        <w:overflowPunct w:val="0"/>
        <w:autoSpaceDE/>
        <w:autoSpaceDN/>
        <w:adjustRightInd/>
        <w:spacing w:before="505" w:line="311" w:lineRule="exact"/>
        <w:ind w:left="72"/>
        <w:jc w:val="center"/>
        <w:textAlignment w:val="baseline"/>
        <w:rPr>
          <w:b/>
          <w:bCs/>
          <w:i/>
          <w:iCs/>
          <w:sz w:val="28"/>
          <w:szCs w:val="28"/>
          <w:lang w:val="es-ES" w:eastAsia="es-ES"/>
        </w:rPr>
      </w:pPr>
      <w:r>
        <w:rPr>
          <w:b/>
          <w:bCs/>
          <w:i/>
          <w:iCs/>
          <w:sz w:val="28"/>
          <w:szCs w:val="28"/>
          <w:lang w:val="es-ES" w:eastAsia="es-ES"/>
        </w:rPr>
        <w:t>Resultando</w:t>
      </w:r>
    </w:p>
    <w:p w:rsidR="00B67CE1" w:rsidRDefault="00B67CE1">
      <w:pPr>
        <w:tabs>
          <w:tab w:val="right" w:pos="8928"/>
        </w:tabs>
        <w:kinsoku w:val="0"/>
        <w:overflowPunct w:val="0"/>
        <w:autoSpaceDE/>
        <w:autoSpaceDN/>
        <w:adjustRightInd/>
        <w:spacing w:before="314" w:line="325" w:lineRule="exact"/>
        <w:ind w:left="72"/>
        <w:textAlignment w:val="baseline"/>
        <w:rPr>
          <w:sz w:val="28"/>
          <w:szCs w:val="28"/>
          <w:lang w:val="es-ES" w:eastAsia="es-ES"/>
        </w:rPr>
      </w:pPr>
      <w:r>
        <w:rPr>
          <w:b/>
          <w:bCs/>
          <w:sz w:val="28"/>
          <w:szCs w:val="28"/>
          <w:lang w:val="es-ES" w:eastAsia="es-ES"/>
        </w:rPr>
        <w:t>1.-</w:t>
      </w:r>
      <w:r>
        <w:rPr>
          <w:b/>
          <w:bCs/>
          <w:sz w:val="28"/>
          <w:szCs w:val="28"/>
          <w:lang w:val="es-ES" w:eastAsia="es-ES"/>
        </w:rPr>
        <w:tab/>
      </w:r>
      <w:r>
        <w:rPr>
          <w:sz w:val="28"/>
          <w:szCs w:val="28"/>
          <w:lang w:val="es-ES" w:eastAsia="es-ES"/>
        </w:rPr>
        <w:t>Mediante el Artículo No. 7.8.1 de su Sesión Ordinaria No. 38-2016, de</w:t>
      </w:r>
    </w:p>
    <w:p w:rsidR="00B67CE1" w:rsidRDefault="00B67CE1">
      <w:pPr>
        <w:kinsoku w:val="0"/>
        <w:overflowPunct w:val="0"/>
        <w:autoSpaceDE/>
        <w:autoSpaceDN/>
        <w:adjustRightInd/>
        <w:spacing w:line="321" w:lineRule="exact"/>
        <w:ind w:left="72" w:right="648"/>
        <w:textAlignment w:val="baseline"/>
        <w:rPr>
          <w:sz w:val="28"/>
          <w:szCs w:val="28"/>
          <w:lang w:val="es-ES" w:eastAsia="es-ES"/>
        </w:rPr>
      </w:pPr>
      <w:r>
        <w:rPr>
          <w:sz w:val="28"/>
          <w:szCs w:val="28"/>
          <w:lang w:val="es-ES" w:eastAsia="es-ES"/>
        </w:rPr>
        <w:t>fecha 04 de Agosto del 2016, la Junta Directiva del Consejo de Transporte Público dispuso:</w:t>
      </w:r>
    </w:p>
    <w:p w:rsidR="00B67CE1" w:rsidRDefault="00B67CE1">
      <w:pPr>
        <w:kinsoku w:val="0"/>
        <w:overflowPunct w:val="0"/>
        <w:autoSpaceDE/>
        <w:autoSpaceDN/>
        <w:adjustRightInd/>
        <w:spacing w:before="273" w:line="317" w:lineRule="exact"/>
        <w:ind w:left="648" w:right="1224"/>
        <w:jc w:val="both"/>
        <w:textAlignment w:val="baseline"/>
        <w:rPr>
          <w:b/>
          <w:bCs/>
          <w:sz w:val="28"/>
          <w:szCs w:val="28"/>
          <w:lang w:val="es-ES" w:eastAsia="es-ES"/>
        </w:rPr>
      </w:pPr>
      <w:r>
        <w:rPr>
          <w:b/>
          <w:bCs/>
          <w:sz w:val="28"/>
          <w:szCs w:val="28"/>
          <w:lang w:val="es-ES" w:eastAsia="es-ES"/>
        </w:rPr>
        <w:t>..."POR TANTO, SE ACUERDA por votación unánime de los presentes:</w:t>
      </w:r>
    </w:p>
    <w:p w:rsidR="00B67CE1" w:rsidRDefault="00B67CE1">
      <w:pPr>
        <w:numPr>
          <w:ilvl w:val="0"/>
          <w:numId w:val="1"/>
        </w:numPr>
        <w:kinsoku w:val="0"/>
        <w:overflowPunct w:val="0"/>
        <w:autoSpaceDE/>
        <w:autoSpaceDN/>
        <w:adjustRightInd/>
        <w:spacing w:before="307" w:line="318" w:lineRule="exact"/>
        <w:ind w:right="1224"/>
        <w:jc w:val="both"/>
        <w:textAlignment w:val="baseline"/>
        <w:rPr>
          <w:sz w:val="28"/>
          <w:szCs w:val="28"/>
          <w:lang w:val="es-ES" w:eastAsia="es-ES"/>
        </w:rPr>
      </w:pPr>
      <w:r>
        <w:rPr>
          <w:sz w:val="28"/>
          <w:szCs w:val="28"/>
          <w:lang w:val="es-ES" w:eastAsia="es-ES"/>
        </w:rPr>
        <w:t>Aprobar, basados en los fundamentos, motivos y contenidos, desarrollados en los considerandos del oficio DAJ 2016-002811, todas las recomendaciones contenidas en el oficio dicho, el cual forma parte integral de este acuerdo.</w:t>
      </w:r>
    </w:p>
    <w:p w:rsidR="00B67CE1" w:rsidRDefault="00B67CE1">
      <w:pPr>
        <w:numPr>
          <w:ilvl w:val="0"/>
          <w:numId w:val="1"/>
        </w:numPr>
        <w:kinsoku w:val="0"/>
        <w:overflowPunct w:val="0"/>
        <w:autoSpaceDE/>
        <w:autoSpaceDN/>
        <w:adjustRightInd/>
        <w:spacing w:before="322" w:line="325" w:lineRule="exact"/>
        <w:ind w:right="1224"/>
        <w:jc w:val="both"/>
        <w:textAlignment w:val="baseline"/>
        <w:rPr>
          <w:spacing w:val="-3"/>
          <w:sz w:val="28"/>
          <w:szCs w:val="28"/>
          <w:lang w:val="es-ES" w:eastAsia="es-ES"/>
        </w:rPr>
      </w:pPr>
      <w:r>
        <w:rPr>
          <w:spacing w:val="-3"/>
          <w:sz w:val="28"/>
          <w:szCs w:val="28"/>
          <w:lang w:val="es-ES" w:eastAsia="es-ES"/>
        </w:rPr>
        <w:t>Rechazar la solicitud que formula el señor J</w:t>
      </w:r>
      <w:r w:rsidR="009309F8">
        <w:rPr>
          <w:spacing w:val="-3"/>
          <w:sz w:val="28"/>
          <w:szCs w:val="28"/>
          <w:lang w:val="es-ES" w:eastAsia="es-ES"/>
        </w:rPr>
        <w:t>.E.L.D.</w:t>
      </w:r>
      <w:r>
        <w:rPr>
          <w:spacing w:val="-3"/>
          <w:sz w:val="28"/>
          <w:szCs w:val="28"/>
          <w:lang w:val="es-ES" w:eastAsia="es-ES"/>
        </w:rPr>
        <w:t xml:space="preserve">, cédula de identidad </w:t>
      </w:r>
      <w:r w:rsidR="009309F8">
        <w:rPr>
          <w:spacing w:val="-3"/>
          <w:sz w:val="28"/>
          <w:szCs w:val="28"/>
          <w:lang w:val="es-ES" w:eastAsia="es-ES"/>
        </w:rPr>
        <w:t>…</w:t>
      </w:r>
      <w:r>
        <w:rPr>
          <w:spacing w:val="-3"/>
          <w:sz w:val="28"/>
          <w:szCs w:val="28"/>
          <w:lang w:val="es-ES" w:eastAsia="es-ES"/>
        </w:rPr>
        <w:t>, por cuanto en artículo 7.6 de la sesión ordinaria 19-2015, la Junta Directiva del Consejo de Transporte Público, decretó la cancelación de la concesión de taxi</w:t>
      </w:r>
    </w:p>
    <w:p w:rsidR="00B67CE1" w:rsidRDefault="00B67CE1">
      <w:pPr>
        <w:widowControl/>
        <w:rPr>
          <w:sz w:val="24"/>
          <w:szCs w:val="24"/>
        </w:rPr>
        <w:sectPr w:rsidR="00B67CE1">
          <w:pgSz w:w="12278" w:h="15725"/>
          <w:pgMar w:top="1320" w:right="1119" w:bottom="0" w:left="1579" w:header="720" w:footer="720" w:gutter="0"/>
          <w:cols w:space="720"/>
          <w:noEndnote/>
        </w:sectPr>
      </w:pPr>
    </w:p>
    <w:p w:rsidR="00B67CE1" w:rsidRDefault="00B67CE1">
      <w:pPr>
        <w:kinsoku w:val="0"/>
        <w:overflowPunct w:val="0"/>
        <w:autoSpaceDE/>
        <w:autoSpaceDN/>
        <w:adjustRightInd/>
        <w:spacing w:before="7" w:line="319" w:lineRule="exact"/>
        <w:ind w:left="648" w:right="648"/>
        <w:jc w:val="both"/>
        <w:textAlignment w:val="baseline"/>
        <w:rPr>
          <w:sz w:val="28"/>
          <w:szCs w:val="28"/>
          <w:lang w:val="es-ES" w:eastAsia="es-ES"/>
        </w:rPr>
      </w:pPr>
      <w:r>
        <w:rPr>
          <w:sz w:val="28"/>
          <w:szCs w:val="28"/>
          <w:lang w:val="es-ES" w:eastAsia="es-ES"/>
        </w:rPr>
        <w:lastRenderedPageBreak/>
        <w:t>placa TC</w:t>
      </w:r>
      <w:r w:rsidR="009309F8">
        <w:rPr>
          <w:sz w:val="28"/>
          <w:szCs w:val="28"/>
          <w:lang w:val="es-ES" w:eastAsia="es-ES"/>
        </w:rPr>
        <w:t xml:space="preserve"> XXX</w:t>
      </w:r>
      <w:r>
        <w:rPr>
          <w:sz w:val="28"/>
          <w:szCs w:val="28"/>
          <w:lang w:val="es-ES" w:eastAsia="es-ES"/>
        </w:rPr>
        <w:t>, dejando de ser concesionario el señor L</w:t>
      </w:r>
      <w:r w:rsidR="009309F8">
        <w:rPr>
          <w:sz w:val="28"/>
          <w:szCs w:val="28"/>
          <w:lang w:val="es-ES" w:eastAsia="es-ES"/>
        </w:rPr>
        <w:t>.D.</w:t>
      </w:r>
      <w:r>
        <w:rPr>
          <w:sz w:val="28"/>
          <w:szCs w:val="28"/>
          <w:lang w:val="es-ES" w:eastAsia="es-ES"/>
        </w:rPr>
        <w:t>, de la placa TC</w:t>
      </w:r>
      <w:r w:rsidR="009309F8">
        <w:rPr>
          <w:sz w:val="28"/>
          <w:szCs w:val="28"/>
          <w:lang w:val="es-ES" w:eastAsia="es-ES"/>
        </w:rPr>
        <w:t xml:space="preserve"> XXX</w:t>
      </w:r>
      <w:r>
        <w:rPr>
          <w:sz w:val="28"/>
          <w:szCs w:val="28"/>
          <w:lang w:val="es-ES" w:eastAsia="es-ES"/>
        </w:rPr>
        <w:t>, por extinción de la misma.</w:t>
      </w:r>
    </w:p>
    <w:p w:rsidR="00B67CE1" w:rsidRDefault="00B67CE1">
      <w:pPr>
        <w:numPr>
          <w:ilvl w:val="0"/>
          <w:numId w:val="2"/>
        </w:numPr>
        <w:kinsoku w:val="0"/>
        <w:overflowPunct w:val="0"/>
        <w:autoSpaceDE/>
        <w:autoSpaceDN/>
        <w:adjustRightInd/>
        <w:spacing w:before="315" w:line="319" w:lineRule="exact"/>
        <w:ind w:right="648"/>
        <w:jc w:val="both"/>
        <w:textAlignment w:val="baseline"/>
        <w:rPr>
          <w:sz w:val="28"/>
          <w:szCs w:val="28"/>
          <w:lang w:val="es-ES" w:eastAsia="es-ES"/>
        </w:rPr>
      </w:pPr>
      <w:r>
        <w:rPr>
          <w:sz w:val="28"/>
          <w:szCs w:val="28"/>
          <w:lang w:val="es-ES" w:eastAsia="es-ES"/>
        </w:rPr>
        <w:t>Remítase el legajo de expediente 171410 que consta de 31 folios al Departamento de Administración de Concesiones y Permisos a efecto de que se integre al expediente administrativo de la extinta placa de taxi TC 803, de conformidad con lo establecido en la Ley No. 8220.</w:t>
      </w:r>
    </w:p>
    <w:p w:rsidR="00B67CE1" w:rsidRDefault="00B67CE1">
      <w:pPr>
        <w:numPr>
          <w:ilvl w:val="0"/>
          <w:numId w:val="3"/>
        </w:numPr>
        <w:kinsoku w:val="0"/>
        <w:overflowPunct w:val="0"/>
        <w:autoSpaceDE/>
        <w:autoSpaceDN/>
        <w:adjustRightInd/>
        <w:spacing w:before="329" w:line="319" w:lineRule="exact"/>
        <w:ind w:right="648"/>
        <w:jc w:val="both"/>
        <w:textAlignment w:val="baseline"/>
        <w:rPr>
          <w:sz w:val="28"/>
          <w:szCs w:val="28"/>
          <w:lang w:val="es-ES" w:eastAsia="es-ES"/>
        </w:rPr>
      </w:pPr>
      <w:r>
        <w:rPr>
          <w:sz w:val="28"/>
          <w:szCs w:val="28"/>
          <w:lang w:val="es-ES" w:eastAsia="es-ES"/>
        </w:rPr>
        <w:t>Notifíquese: J</w:t>
      </w:r>
      <w:r w:rsidR="009309F8">
        <w:rPr>
          <w:sz w:val="28"/>
          <w:szCs w:val="28"/>
          <w:lang w:val="es-ES" w:eastAsia="es-ES"/>
        </w:rPr>
        <w:t xml:space="preserve">.E.L.D. </w:t>
      </w:r>
      <w:r>
        <w:rPr>
          <w:sz w:val="28"/>
          <w:szCs w:val="28"/>
          <w:lang w:val="es-ES" w:eastAsia="es-ES"/>
        </w:rPr>
        <w:t xml:space="preserve">a al correo </w:t>
      </w:r>
      <w:hyperlink r:id="rId6" w:history="1">
        <w:r w:rsidR="0071330B" w:rsidRPr="00A37772">
          <w:rPr>
            <w:rStyle w:val="Hipervnculo"/>
            <w:sz w:val="28"/>
            <w:szCs w:val="28"/>
            <w:lang w:val="es-ES" w:eastAsia="es-ES"/>
          </w:rPr>
          <w:t>xxxxxxx@hotmail.com</w:t>
        </w:r>
      </w:hyperlink>
      <w:r>
        <w:rPr>
          <w:sz w:val="28"/>
          <w:szCs w:val="28"/>
          <w:lang w:val="es-ES" w:eastAsia="es-ES"/>
        </w:rPr>
        <w:t xml:space="preserve"> (ADJUNTAR COPIA DEL OFICIO DAJ 2016-002811) / Departamento de Administración de Concesiones y Permisos a los correos </w:t>
      </w:r>
      <w:hyperlink r:id="rId7" w:history="1">
        <w:r>
          <w:rPr>
            <w:color w:val="0000FF"/>
            <w:sz w:val="28"/>
            <w:szCs w:val="28"/>
            <w:u w:val="single"/>
            <w:lang w:val="es-ES" w:eastAsia="es-ES"/>
          </w:rPr>
          <w:t>prosales@ctp.go.cr</w:t>
        </w:r>
      </w:hyperlink>
      <w:r>
        <w:rPr>
          <w:sz w:val="28"/>
          <w:szCs w:val="28"/>
          <w:lang w:val="es-ES" w:eastAsia="es-ES"/>
        </w:rPr>
        <w:t xml:space="preserve">, </w:t>
      </w:r>
      <w:hyperlink r:id="rId8" w:history="1">
        <w:r>
          <w:rPr>
            <w:color w:val="0000FF"/>
            <w:sz w:val="28"/>
            <w:szCs w:val="28"/>
            <w:u w:val="single"/>
            <w:lang w:val="es-ES" w:eastAsia="es-ES"/>
          </w:rPr>
          <w:t>svargas@ctp.go.cr</w:t>
        </w:r>
      </w:hyperlink>
      <w:r>
        <w:rPr>
          <w:sz w:val="28"/>
          <w:szCs w:val="28"/>
          <w:lang w:val="es-ES" w:eastAsia="es-ES"/>
        </w:rPr>
        <w:t xml:space="preserve">, </w:t>
      </w:r>
      <w:hyperlink r:id="rId9" w:history="1">
        <w:r>
          <w:rPr>
            <w:color w:val="0000FF"/>
            <w:sz w:val="28"/>
            <w:szCs w:val="28"/>
            <w:u w:val="single"/>
            <w:lang w:val="es-ES" w:eastAsia="es-ES"/>
          </w:rPr>
          <w:t>ecambronero@ctp.go.cr</w:t>
        </w:r>
      </w:hyperlink>
      <w:r>
        <w:rPr>
          <w:sz w:val="28"/>
          <w:szCs w:val="28"/>
          <w:lang w:val="es-ES" w:eastAsia="es-ES"/>
        </w:rPr>
        <w:t xml:space="preserve">, </w:t>
      </w:r>
      <w:hyperlink r:id="rId10" w:history="1">
        <w:r>
          <w:rPr>
            <w:color w:val="0000FF"/>
            <w:sz w:val="28"/>
            <w:szCs w:val="28"/>
            <w:u w:val="single"/>
            <w:lang w:val="es-ES" w:eastAsia="es-ES"/>
          </w:rPr>
          <w:t>rquiros@ctp.go.cr</w:t>
        </w:r>
      </w:hyperlink>
      <w:r>
        <w:rPr>
          <w:sz w:val="28"/>
          <w:szCs w:val="28"/>
          <w:lang w:val="es-ES" w:eastAsia="es-ES"/>
        </w:rPr>
        <w:t xml:space="preserve">, </w:t>
      </w:r>
      <w:hyperlink r:id="rId11" w:history="1">
        <w:r>
          <w:rPr>
            <w:color w:val="0000FF"/>
            <w:sz w:val="28"/>
            <w:szCs w:val="28"/>
            <w:u w:val="single"/>
            <w:lang w:val="es-ES" w:eastAsia="es-ES"/>
          </w:rPr>
          <w:t>jgarita@ctp.go.cr</w:t>
        </w:r>
      </w:hyperlink>
      <w:r>
        <w:rPr>
          <w:sz w:val="28"/>
          <w:szCs w:val="28"/>
          <w:lang w:val="es-ES" w:eastAsia="es-ES"/>
        </w:rPr>
        <w:t xml:space="preserve"> (ADJUNTAR COPIA DEL OFICIO DAJ 2016-002811) / Dirección de Asuntos Jurídicos al correo </w:t>
      </w:r>
      <w:hyperlink r:id="rId12" w:history="1">
        <w:r>
          <w:rPr>
            <w:color w:val="0000FF"/>
            <w:sz w:val="28"/>
            <w:szCs w:val="28"/>
            <w:u w:val="single"/>
            <w:lang w:val="es-ES" w:eastAsia="es-ES"/>
          </w:rPr>
          <w:t>scerdas@ctp.go.cr</w:t>
        </w:r>
      </w:hyperlink>
      <w:r>
        <w:rPr>
          <w:sz w:val="28"/>
          <w:szCs w:val="28"/>
          <w:u w:val="single"/>
          <w:lang w:val="es-ES" w:eastAsia="es-ES"/>
        </w:rPr>
        <w:t>.</w:t>
      </w:r>
    </w:p>
    <w:p w:rsidR="00B67CE1" w:rsidRDefault="00B67CE1">
      <w:pPr>
        <w:numPr>
          <w:ilvl w:val="0"/>
          <w:numId w:val="4"/>
        </w:numPr>
        <w:kinsoku w:val="0"/>
        <w:overflowPunct w:val="0"/>
        <w:autoSpaceDE/>
        <w:autoSpaceDN/>
        <w:adjustRightInd/>
        <w:spacing w:before="323" w:line="321" w:lineRule="exact"/>
        <w:ind w:right="72"/>
        <w:jc w:val="both"/>
        <w:textAlignment w:val="baseline"/>
        <w:rPr>
          <w:b/>
          <w:bCs/>
          <w:spacing w:val="3"/>
          <w:sz w:val="28"/>
          <w:szCs w:val="28"/>
          <w:lang w:val="es-ES" w:eastAsia="es-ES"/>
        </w:rPr>
      </w:pPr>
      <w:r>
        <w:rPr>
          <w:b/>
          <w:bCs/>
          <w:spacing w:val="3"/>
          <w:sz w:val="28"/>
          <w:szCs w:val="28"/>
          <w:lang w:val="es-ES" w:eastAsia="es-ES"/>
        </w:rPr>
        <w:t>Sé declara firme."...</w:t>
      </w:r>
    </w:p>
    <w:p w:rsidR="00B67CE1" w:rsidRDefault="00B67CE1">
      <w:pPr>
        <w:numPr>
          <w:ilvl w:val="0"/>
          <w:numId w:val="5"/>
        </w:numPr>
        <w:kinsoku w:val="0"/>
        <w:overflowPunct w:val="0"/>
        <w:autoSpaceDE/>
        <w:autoSpaceDN/>
        <w:adjustRightInd/>
        <w:spacing w:before="501" w:line="319" w:lineRule="exact"/>
        <w:ind w:right="72"/>
        <w:jc w:val="both"/>
        <w:textAlignment w:val="baseline"/>
        <w:rPr>
          <w:spacing w:val="-1"/>
          <w:sz w:val="28"/>
          <w:szCs w:val="28"/>
          <w:lang w:val="es-ES" w:eastAsia="es-ES"/>
        </w:rPr>
      </w:pPr>
      <w:r>
        <w:rPr>
          <w:spacing w:val="-1"/>
          <w:sz w:val="28"/>
          <w:szCs w:val="28"/>
          <w:lang w:val="es-ES" w:eastAsia="es-ES"/>
        </w:rPr>
        <w:t>Comunicado que fuera del Acuerdo antes determinado, el Señor L</w:t>
      </w:r>
      <w:r w:rsidR="0071330B">
        <w:rPr>
          <w:spacing w:val="-1"/>
          <w:sz w:val="28"/>
          <w:szCs w:val="28"/>
          <w:lang w:val="es-ES" w:eastAsia="es-ES"/>
        </w:rPr>
        <w:t>.D.</w:t>
      </w:r>
      <w:r>
        <w:rPr>
          <w:spacing w:val="-1"/>
          <w:sz w:val="28"/>
          <w:szCs w:val="28"/>
          <w:lang w:val="es-ES" w:eastAsia="es-ES"/>
        </w:rPr>
        <w:t>, mediante Memorial del 11 de Agosto del 2016, presentado el día 16 de Agosto del 2016 interpone de manera Directa ante este Tribunal, formal Recurso de Apelación en contra del Artículo referido; señalando que mantienen una Demanda Judicial en cuanto al asunto, particularmente contra el Acto que determina la Caducidad de su Concesión y que hay hasta una Medida Cautelar presentada. Razones por las cuales determina como Improcedente lo determinado por el Consejo de Transporte Público en su caso.</w:t>
      </w:r>
    </w:p>
    <w:p w:rsidR="00B67CE1" w:rsidRDefault="00B67CE1">
      <w:pPr>
        <w:numPr>
          <w:ilvl w:val="0"/>
          <w:numId w:val="5"/>
        </w:numPr>
        <w:kinsoku w:val="0"/>
        <w:overflowPunct w:val="0"/>
        <w:autoSpaceDE/>
        <w:autoSpaceDN/>
        <w:adjustRightInd/>
        <w:spacing w:before="293" w:line="319" w:lineRule="exact"/>
        <w:ind w:right="72"/>
        <w:jc w:val="both"/>
        <w:textAlignment w:val="baseline"/>
        <w:rPr>
          <w:sz w:val="28"/>
          <w:szCs w:val="28"/>
          <w:lang w:val="es-ES" w:eastAsia="es-ES"/>
        </w:rPr>
      </w:pPr>
      <w:r>
        <w:rPr>
          <w:sz w:val="28"/>
          <w:szCs w:val="28"/>
          <w:lang w:val="es-ES" w:eastAsia="es-ES"/>
        </w:rPr>
        <w:t>Por medio de su Oficio DAJ 2016002974 del 22 de Agosto del 2016, la Directora Jurídica del Consejo de Transporte Público remite ante este Tribunal la Apelación que se atiende, por ser de nuestra exclusiva competencia su atención y dado que él mismo se presentó ante la Ventanilla Única del Consejo de Transporte Público.</w:t>
      </w:r>
    </w:p>
    <w:p w:rsidR="00B67CE1" w:rsidRDefault="00B67CE1">
      <w:pPr>
        <w:numPr>
          <w:ilvl w:val="0"/>
          <w:numId w:val="5"/>
        </w:numPr>
        <w:kinsoku w:val="0"/>
        <w:overflowPunct w:val="0"/>
        <w:autoSpaceDE/>
        <w:autoSpaceDN/>
        <w:adjustRightInd/>
        <w:spacing w:before="334" w:line="319" w:lineRule="exact"/>
        <w:ind w:right="72"/>
        <w:jc w:val="both"/>
        <w:textAlignment w:val="baseline"/>
        <w:rPr>
          <w:sz w:val="28"/>
          <w:szCs w:val="28"/>
          <w:lang w:val="es-ES" w:eastAsia="es-ES"/>
        </w:rPr>
      </w:pPr>
      <w:r>
        <w:rPr>
          <w:sz w:val="28"/>
          <w:szCs w:val="28"/>
          <w:lang w:val="es-ES" w:eastAsia="es-ES"/>
        </w:rPr>
        <w:t>En estima de lo anterior y conforme lo Términos y Prescripciones de Ley, procede a conocer y definir este Tribunal.</w:t>
      </w:r>
    </w:p>
    <w:p w:rsidR="00B67CE1" w:rsidRDefault="00B67CE1">
      <w:pPr>
        <w:widowControl/>
        <w:rPr>
          <w:sz w:val="24"/>
          <w:szCs w:val="24"/>
        </w:rPr>
        <w:sectPr w:rsidR="00B67CE1">
          <w:pgSz w:w="12298" w:h="15667"/>
          <w:pgMar w:top="1320" w:right="1671" w:bottom="962" w:left="1627" w:header="720" w:footer="720" w:gutter="0"/>
          <w:cols w:space="720"/>
          <w:noEndnote/>
        </w:sectPr>
      </w:pPr>
    </w:p>
    <w:p w:rsidR="00B67CE1" w:rsidRDefault="00B67CE1">
      <w:pPr>
        <w:kinsoku w:val="0"/>
        <w:overflowPunct w:val="0"/>
        <w:autoSpaceDE/>
        <w:autoSpaceDN/>
        <w:adjustRightInd/>
        <w:spacing w:before="18" w:after="304" w:line="307" w:lineRule="exact"/>
        <w:textAlignment w:val="baseline"/>
        <w:rPr>
          <w:b/>
          <w:bCs/>
          <w:i/>
          <w:iCs/>
          <w:spacing w:val="-3"/>
          <w:sz w:val="28"/>
          <w:szCs w:val="28"/>
          <w:lang w:val="es-ES" w:eastAsia="es-ES"/>
        </w:rPr>
      </w:pPr>
      <w:r>
        <w:rPr>
          <w:b/>
          <w:bCs/>
          <w:i/>
          <w:iCs/>
          <w:spacing w:val="-3"/>
          <w:sz w:val="28"/>
          <w:szCs w:val="28"/>
          <w:lang w:val="es-ES" w:eastAsia="es-ES"/>
        </w:rPr>
        <w:lastRenderedPageBreak/>
        <w:t>REDACTA EL JUEZ QUESADA AGUIRRE,</w:t>
      </w:r>
    </w:p>
    <w:p w:rsidR="00B67CE1" w:rsidRDefault="00B67CE1">
      <w:pPr>
        <w:widowControl/>
        <w:rPr>
          <w:sz w:val="24"/>
          <w:szCs w:val="24"/>
        </w:rPr>
        <w:sectPr w:rsidR="00B67CE1">
          <w:pgSz w:w="12288" w:h="15667"/>
          <w:pgMar w:top="1300" w:right="5313" w:bottom="1380" w:left="1675" w:header="720" w:footer="720" w:gutter="0"/>
          <w:cols w:space="720"/>
          <w:noEndnote/>
        </w:sectPr>
      </w:pPr>
    </w:p>
    <w:p w:rsidR="00B67CE1" w:rsidRDefault="00B67CE1">
      <w:pPr>
        <w:kinsoku w:val="0"/>
        <w:overflowPunct w:val="0"/>
        <w:autoSpaceDE/>
        <w:autoSpaceDN/>
        <w:adjustRightInd/>
        <w:spacing w:before="2" w:line="307" w:lineRule="exact"/>
        <w:ind w:left="72"/>
        <w:jc w:val="center"/>
        <w:textAlignment w:val="baseline"/>
        <w:rPr>
          <w:b/>
          <w:bCs/>
          <w:i/>
          <w:iCs/>
          <w:spacing w:val="-1"/>
          <w:sz w:val="28"/>
          <w:szCs w:val="28"/>
          <w:lang w:val="es-ES" w:eastAsia="es-ES"/>
        </w:rPr>
      </w:pPr>
      <w:r>
        <w:rPr>
          <w:b/>
          <w:bCs/>
          <w:i/>
          <w:iCs/>
          <w:spacing w:val="-1"/>
          <w:sz w:val="28"/>
          <w:szCs w:val="28"/>
          <w:lang w:val="es-ES" w:eastAsia="es-ES"/>
        </w:rPr>
        <w:t>Considerando</w:t>
      </w:r>
    </w:p>
    <w:p w:rsidR="00B67CE1" w:rsidRDefault="00B67CE1">
      <w:pPr>
        <w:numPr>
          <w:ilvl w:val="0"/>
          <w:numId w:val="6"/>
        </w:numPr>
        <w:kinsoku w:val="0"/>
        <w:overflowPunct w:val="0"/>
        <w:autoSpaceDE/>
        <w:autoSpaceDN/>
        <w:adjustRightInd/>
        <w:spacing w:before="275" w:line="367" w:lineRule="exact"/>
        <w:ind w:right="72"/>
        <w:jc w:val="both"/>
        <w:textAlignment w:val="baseline"/>
        <w:rPr>
          <w:sz w:val="24"/>
          <w:szCs w:val="24"/>
          <w:lang w:eastAsia="en-US"/>
        </w:rPr>
      </w:pPr>
      <w:r>
        <w:rPr>
          <w:b/>
          <w:bCs/>
          <w:sz w:val="28"/>
          <w:szCs w:val="28"/>
          <w:lang w:val="es-ES" w:eastAsia="es-ES"/>
        </w:rPr>
        <w:t xml:space="preserve">SOBRE LA COMPETENCIA: </w:t>
      </w:r>
      <w:r>
        <w:rPr>
          <w:sz w:val="28"/>
          <w:szCs w:val="28"/>
          <w:lang w:val="es-ES" w:eastAsia="es-ES"/>
        </w:rPr>
        <w:t xml:space="preserve">El Tribunal Administrativo de Transporte es el Órgano Competente para conocer y resolver el presente </w:t>
      </w:r>
      <w:r>
        <w:rPr>
          <w:b/>
          <w:bCs/>
          <w:sz w:val="22"/>
          <w:szCs w:val="22"/>
          <w:lang w:val="es-ES" w:eastAsia="es-ES"/>
        </w:rPr>
        <w:t xml:space="preserve">RECURSO DE APELACIÓN </w:t>
      </w:r>
      <w:r>
        <w:rPr>
          <w:sz w:val="28"/>
          <w:szCs w:val="28"/>
          <w:lang w:val="es-ES" w:eastAsia="es-ES"/>
        </w:rPr>
        <w:t>de conformidad con el Artículo 22 de la Ley Reguladora del Servicio Público de Transporte Remunerado de Personas en Vehículos en la Modalidad de Taxi, No. 7969 de 22 de Diciembre de 1999 y sus Reformas.</w:t>
      </w:r>
      <w:r>
        <w:rPr>
          <w:sz w:val="28"/>
          <w:szCs w:val="28"/>
          <w:lang w:val="es-ES" w:eastAsia="es-ES"/>
        </w:rPr>
        <w:noBreakHyphen/>
      </w:r>
    </w:p>
    <w:p w:rsidR="00B67CE1" w:rsidRDefault="00B67CE1">
      <w:pPr>
        <w:numPr>
          <w:ilvl w:val="0"/>
          <w:numId w:val="6"/>
        </w:numPr>
        <w:kinsoku w:val="0"/>
        <w:overflowPunct w:val="0"/>
        <w:autoSpaceDE/>
        <w:autoSpaceDN/>
        <w:adjustRightInd/>
        <w:spacing w:before="366" w:line="367" w:lineRule="exact"/>
        <w:ind w:right="72"/>
        <w:jc w:val="both"/>
        <w:textAlignment w:val="baseline"/>
        <w:rPr>
          <w:sz w:val="24"/>
          <w:szCs w:val="24"/>
          <w:lang w:eastAsia="en-US"/>
        </w:rPr>
      </w:pPr>
      <w:r>
        <w:rPr>
          <w:b/>
          <w:bCs/>
          <w:spacing w:val="-4"/>
          <w:sz w:val="28"/>
          <w:szCs w:val="28"/>
          <w:lang w:val="es-ES" w:eastAsia="es-ES"/>
        </w:rPr>
        <w:t xml:space="preserve">LA ADMISIBILIDAD DEL RECURSO: </w:t>
      </w:r>
      <w:r>
        <w:rPr>
          <w:b/>
          <w:bCs/>
          <w:spacing w:val="-4"/>
          <w:sz w:val="28"/>
          <w:szCs w:val="28"/>
          <w:u w:val="single"/>
          <w:lang w:val="es-ES" w:eastAsia="es-ES"/>
        </w:rPr>
        <w:t>En cuanto a la Legitimación:.</w:t>
      </w:r>
      <w:r>
        <w:rPr>
          <w:spacing w:val="-4"/>
          <w:sz w:val="28"/>
          <w:szCs w:val="28"/>
          <w:lang w:val="es-ES" w:eastAsia="es-ES"/>
        </w:rPr>
        <w:t xml:space="preserve"> Mediante los Actos Impugnados se emiten Determinaciones Negativas (se rechaza) en cuanto a una Gestión de Traspaso de Concesión del Servicio Público de Ta</w:t>
      </w:r>
      <w:r w:rsidR="0071330B">
        <w:rPr>
          <w:spacing w:val="-4"/>
          <w:sz w:val="28"/>
          <w:szCs w:val="28"/>
          <w:lang w:val="es-ES" w:eastAsia="es-ES"/>
        </w:rPr>
        <w:t>x</w:t>
      </w:r>
      <w:r>
        <w:rPr>
          <w:spacing w:val="-4"/>
          <w:sz w:val="28"/>
          <w:szCs w:val="28"/>
          <w:lang w:val="es-ES" w:eastAsia="es-ES"/>
        </w:rPr>
        <w:t xml:space="preserve">is, la cual fuera realizada por el Recurrente, mismas de las cuales Discrepa y/o Estima como Contrarias a sus Derechos e Intereses; Razones por las que se Determina que Cuenta con la Legitimación Necesaria para Actuar en cuanto al presente Asunto. </w:t>
      </w:r>
      <w:r>
        <w:rPr>
          <w:b/>
          <w:bCs/>
          <w:spacing w:val="-4"/>
          <w:sz w:val="28"/>
          <w:szCs w:val="28"/>
          <w:u w:val="single"/>
          <w:lang w:val="es-ES" w:eastAsia="es-ES"/>
        </w:rPr>
        <w:t>En cuanto al Plazo:</w:t>
      </w:r>
      <w:r>
        <w:rPr>
          <w:spacing w:val="-4"/>
          <w:sz w:val="28"/>
          <w:szCs w:val="28"/>
          <w:lang w:val="es-ES" w:eastAsia="es-ES"/>
        </w:rPr>
        <w:t xml:space="preserve"> El Recurso de Apelación fue presentado el día 16 de Agosto del 2016 </w:t>
      </w:r>
      <w:r>
        <w:rPr>
          <w:i/>
          <w:iCs/>
          <w:spacing w:val="-4"/>
          <w:sz w:val="28"/>
          <w:szCs w:val="28"/>
          <w:lang w:val="es-ES" w:eastAsia="es-ES"/>
        </w:rPr>
        <w:t xml:space="preserve">(folio 003 del Expediente del Caso), </w:t>
      </w:r>
      <w:r>
        <w:rPr>
          <w:spacing w:val="-4"/>
          <w:sz w:val="28"/>
          <w:szCs w:val="28"/>
          <w:lang w:val="es-ES" w:eastAsia="es-ES"/>
        </w:rPr>
        <w:t xml:space="preserve">luego de haberse Notificado el día de 08 de Agosto de este mismo año </w:t>
      </w:r>
      <w:r>
        <w:rPr>
          <w:i/>
          <w:iCs/>
          <w:spacing w:val="-4"/>
          <w:sz w:val="28"/>
          <w:szCs w:val="28"/>
          <w:lang w:val="es-ES" w:eastAsia="es-ES"/>
        </w:rPr>
        <w:t xml:space="preserve">(folio 026 del Expediente del Caso). </w:t>
      </w:r>
      <w:r>
        <w:rPr>
          <w:spacing w:val="-4"/>
          <w:sz w:val="28"/>
          <w:szCs w:val="28"/>
          <w:lang w:val="es-ES" w:eastAsia="es-ES"/>
        </w:rPr>
        <w:t>Razón por la que debe tenerse como establecido dentro del Plazo a que alude el Artículo No. 11 de la. Ley No. 7969.</w:t>
      </w:r>
      <w:r>
        <w:rPr>
          <w:spacing w:val="-4"/>
          <w:sz w:val="28"/>
          <w:szCs w:val="28"/>
          <w:lang w:val="es-ES" w:eastAsia="es-ES"/>
        </w:rPr>
        <w:noBreakHyphen/>
      </w:r>
    </w:p>
    <w:p w:rsidR="00B67CE1" w:rsidRDefault="00B67CE1">
      <w:pPr>
        <w:numPr>
          <w:ilvl w:val="0"/>
          <w:numId w:val="7"/>
        </w:numPr>
        <w:kinsoku w:val="0"/>
        <w:overflowPunct w:val="0"/>
        <w:autoSpaceDE/>
        <w:autoSpaceDN/>
        <w:adjustRightInd/>
        <w:spacing w:before="417" w:line="321" w:lineRule="exact"/>
        <w:jc w:val="both"/>
        <w:textAlignment w:val="baseline"/>
        <w:rPr>
          <w:b/>
          <w:bCs/>
          <w:spacing w:val="-1"/>
          <w:sz w:val="28"/>
          <w:szCs w:val="28"/>
          <w:lang w:val="es-ES" w:eastAsia="es-ES"/>
        </w:rPr>
      </w:pPr>
      <w:r>
        <w:rPr>
          <w:b/>
          <w:bCs/>
          <w:spacing w:val="-1"/>
          <w:sz w:val="28"/>
          <w:szCs w:val="28"/>
          <w:lang w:val="es-ES" w:eastAsia="es-ES"/>
        </w:rPr>
        <w:t>HECHOS PROBADOS:</w:t>
      </w:r>
    </w:p>
    <w:p w:rsidR="00B67CE1" w:rsidRDefault="00B67CE1">
      <w:pPr>
        <w:kinsoku w:val="0"/>
        <w:overflowPunct w:val="0"/>
        <w:autoSpaceDE/>
        <w:autoSpaceDN/>
        <w:adjustRightInd/>
        <w:spacing w:before="46" w:line="317" w:lineRule="exact"/>
        <w:ind w:left="72"/>
        <w:jc w:val="center"/>
        <w:textAlignment w:val="baseline"/>
        <w:rPr>
          <w:sz w:val="28"/>
          <w:szCs w:val="28"/>
          <w:lang w:val="es-ES" w:eastAsia="es-ES"/>
        </w:rPr>
      </w:pPr>
      <w:r>
        <w:rPr>
          <w:sz w:val="28"/>
          <w:szCs w:val="28"/>
          <w:lang w:val="es-ES" w:eastAsia="es-ES"/>
        </w:rPr>
        <w:t>De importancia para la decisión de este asunto, se estiman como debidamente</w:t>
      </w:r>
    </w:p>
    <w:p w:rsidR="00B67CE1" w:rsidRDefault="00B67CE1">
      <w:pPr>
        <w:kinsoku w:val="0"/>
        <w:overflowPunct w:val="0"/>
        <w:autoSpaceDE/>
        <w:autoSpaceDN/>
        <w:adjustRightInd/>
        <w:spacing w:before="40" w:line="317" w:lineRule="exact"/>
        <w:ind w:left="72"/>
        <w:textAlignment w:val="baseline"/>
        <w:rPr>
          <w:sz w:val="28"/>
          <w:szCs w:val="28"/>
          <w:lang w:val="es-ES" w:eastAsia="es-ES"/>
        </w:rPr>
      </w:pPr>
      <w:r>
        <w:rPr>
          <w:sz w:val="28"/>
          <w:szCs w:val="28"/>
          <w:lang w:val="es-ES" w:eastAsia="es-ES"/>
        </w:rPr>
        <w:t>demostrados los siguientes hechos:</w:t>
      </w:r>
    </w:p>
    <w:p w:rsidR="00B67CE1" w:rsidRDefault="00B67CE1">
      <w:pPr>
        <w:numPr>
          <w:ilvl w:val="0"/>
          <w:numId w:val="8"/>
        </w:numPr>
        <w:kinsoku w:val="0"/>
        <w:overflowPunct w:val="0"/>
        <w:autoSpaceDE/>
        <w:autoSpaceDN/>
        <w:adjustRightInd/>
        <w:spacing w:before="400" w:line="321" w:lineRule="exact"/>
        <w:ind w:right="72"/>
        <w:jc w:val="both"/>
        <w:textAlignment w:val="baseline"/>
        <w:rPr>
          <w:i/>
          <w:iCs/>
          <w:spacing w:val="-2"/>
          <w:sz w:val="28"/>
          <w:szCs w:val="28"/>
          <w:lang w:val="es-ES" w:eastAsia="es-ES"/>
        </w:rPr>
      </w:pPr>
      <w:r>
        <w:rPr>
          <w:i/>
          <w:iCs/>
          <w:spacing w:val="-2"/>
          <w:sz w:val="28"/>
          <w:szCs w:val="28"/>
          <w:lang w:val="es-ES" w:eastAsia="es-ES"/>
        </w:rPr>
        <w:t>Que Mediante el Artículo No. 7.8.1 de su Sesión Ordinaria No. 38-2016, de fecha 04 de Agosto del 2016, la Junta Directiva del Consejo de Transporte Público dispuso Rechazar una Solicitud de Autorización de Traspaso de la Concesión de Taxi Placas TC-</w:t>
      </w:r>
      <w:r w:rsidR="0071330B">
        <w:rPr>
          <w:i/>
          <w:iCs/>
          <w:spacing w:val="-2"/>
          <w:sz w:val="28"/>
          <w:szCs w:val="28"/>
          <w:lang w:val="es-ES" w:eastAsia="es-ES"/>
        </w:rPr>
        <w:t>XXX</w:t>
      </w:r>
      <w:r>
        <w:rPr>
          <w:i/>
          <w:iCs/>
          <w:spacing w:val="-2"/>
          <w:sz w:val="28"/>
          <w:szCs w:val="28"/>
          <w:lang w:val="es-ES" w:eastAsia="es-ES"/>
        </w:rPr>
        <w:t>, presentada por el Recurrente, toda vez que la Concesión en cuestión fue Cancelada mediante el Acuerdo No. 7.6 de la sesión No. 19-2015 de la Junta Directiva del Consejo de Transporte Público.</w:t>
      </w:r>
    </w:p>
    <w:p w:rsidR="00B67CE1" w:rsidRDefault="00B67CE1">
      <w:pPr>
        <w:numPr>
          <w:ilvl w:val="0"/>
          <w:numId w:val="8"/>
        </w:numPr>
        <w:kinsoku w:val="0"/>
        <w:overflowPunct w:val="0"/>
        <w:autoSpaceDE/>
        <w:autoSpaceDN/>
        <w:adjustRightInd/>
        <w:spacing w:before="328" w:line="320" w:lineRule="exact"/>
        <w:ind w:right="72"/>
        <w:jc w:val="both"/>
        <w:textAlignment w:val="baseline"/>
        <w:rPr>
          <w:i/>
          <w:iCs/>
          <w:spacing w:val="-1"/>
          <w:sz w:val="28"/>
          <w:szCs w:val="28"/>
          <w:lang w:val="es-ES" w:eastAsia="es-ES"/>
        </w:rPr>
      </w:pPr>
      <w:r>
        <w:rPr>
          <w:i/>
          <w:iCs/>
          <w:spacing w:val="-1"/>
          <w:sz w:val="28"/>
          <w:szCs w:val="28"/>
          <w:lang w:val="es-ES" w:eastAsia="es-ES"/>
        </w:rPr>
        <w:t>Que Comunicado que fuera del Acuerdo antes determinado, el Señor L</w:t>
      </w:r>
      <w:r w:rsidR="0071330B">
        <w:rPr>
          <w:i/>
          <w:iCs/>
          <w:spacing w:val="-1"/>
          <w:sz w:val="28"/>
          <w:szCs w:val="28"/>
          <w:lang w:val="es-ES" w:eastAsia="es-ES"/>
        </w:rPr>
        <w:t>.D.</w:t>
      </w:r>
      <w:r>
        <w:rPr>
          <w:i/>
          <w:iCs/>
          <w:spacing w:val="-1"/>
          <w:sz w:val="28"/>
          <w:szCs w:val="28"/>
          <w:lang w:val="es-ES" w:eastAsia="es-ES"/>
        </w:rPr>
        <w:t>, mediante Memorial del 11 de Agosto del 2016, presentado el día</w:t>
      </w:r>
    </w:p>
    <w:p w:rsidR="00B67CE1" w:rsidRDefault="00B67CE1">
      <w:pPr>
        <w:widowControl/>
        <w:rPr>
          <w:sz w:val="24"/>
          <w:szCs w:val="24"/>
        </w:rPr>
        <w:sectPr w:rsidR="00B67CE1">
          <w:type w:val="continuous"/>
          <w:pgSz w:w="12288" w:h="15667"/>
          <w:pgMar w:top="1300" w:right="1706" w:bottom="1380" w:left="1582" w:header="720" w:footer="720" w:gutter="0"/>
          <w:cols w:space="720"/>
          <w:noEndnote/>
        </w:sectPr>
      </w:pPr>
    </w:p>
    <w:p w:rsidR="00B67CE1" w:rsidRDefault="00B67CE1">
      <w:pPr>
        <w:kinsoku w:val="0"/>
        <w:overflowPunct w:val="0"/>
        <w:autoSpaceDE/>
        <w:autoSpaceDN/>
        <w:adjustRightInd/>
        <w:spacing w:before="1" w:line="319" w:lineRule="exact"/>
        <w:ind w:left="72" w:right="72"/>
        <w:jc w:val="both"/>
        <w:textAlignment w:val="baseline"/>
        <w:rPr>
          <w:i/>
          <w:iCs/>
          <w:spacing w:val="-3"/>
          <w:sz w:val="28"/>
          <w:szCs w:val="28"/>
          <w:lang w:val="es-ES" w:eastAsia="es-ES"/>
        </w:rPr>
      </w:pPr>
      <w:r>
        <w:rPr>
          <w:i/>
          <w:iCs/>
          <w:spacing w:val="-3"/>
          <w:sz w:val="28"/>
          <w:szCs w:val="28"/>
          <w:lang w:val="es-ES" w:eastAsia="es-ES"/>
        </w:rPr>
        <w:lastRenderedPageBreak/>
        <w:t>16 de Agosto del 2016 interpone de manera Directa ante este Tribunal, formal Recurso de Apelación en contra del Artículo referido; señalando que mantienen una Demanda Judiciaben cuanto al asunto, particularmente contra el Acto que determina la Caducidad de su Concesión y que hay hasta una Medida Cautelar presentada. Razones por las cuales determina como Improcedente lo determinado por el Consejo de Transporte Público en su caso.</w:t>
      </w:r>
    </w:p>
    <w:p w:rsidR="00B67CE1" w:rsidRDefault="00B67CE1">
      <w:pPr>
        <w:tabs>
          <w:tab w:val="left" w:pos="792"/>
        </w:tabs>
        <w:kinsoku w:val="0"/>
        <w:overflowPunct w:val="0"/>
        <w:autoSpaceDE/>
        <w:autoSpaceDN/>
        <w:adjustRightInd/>
        <w:spacing w:before="325" w:line="319" w:lineRule="exact"/>
        <w:ind w:left="72" w:right="72"/>
        <w:jc w:val="both"/>
        <w:textAlignment w:val="baseline"/>
        <w:rPr>
          <w:i/>
          <w:iCs/>
          <w:spacing w:val="-2"/>
          <w:sz w:val="28"/>
          <w:szCs w:val="28"/>
          <w:lang w:val="es-ES" w:eastAsia="es-ES"/>
        </w:rPr>
      </w:pPr>
      <w:r>
        <w:rPr>
          <w:b/>
          <w:bCs/>
          <w:i/>
          <w:iCs/>
          <w:spacing w:val="-2"/>
          <w:sz w:val="28"/>
          <w:szCs w:val="28"/>
          <w:lang w:val="es-ES" w:eastAsia="es-ES"/>
        </w:rPr>
        <w:t>c.-</w:t>
      </w:r>
      <w:r>
        <w:rPr>
          <w:b/>
          <w:bCs/>
          <w:i/>
          <w:iCs/>
          <w:spacing w:val="-2"/>
          <w:sz w:val="28"/>
          <w:szCs w:val="28"/>
          <w:lang w:val="es-ES" w:eastAsia="es-ES"/>
        </w:rPr>
        <w:tab/>
      </w:r>
      <w:r>
        <w:rPr>
          <w:i/>
          <w:iCs/>
          <w:spacing w:val="-2"/>
          <w:sz w:val="28"/>
          <w:szCs w:val="28"/>
          <w:lang w:val="es-ES" w:eastAsia="es-ES"/>
        </w:rPr>
        <w:t>Que por medio de Oficio DAJ 2016002974 del 22 de Agosto del 2016, la Directora Jurídica del Consejo de Transporte Público remite ante este Tribunal la Apelación que se atiende, por ser de nuestra exclusiva competencia su atención y dado que él mismo se presentó ante la Ventanilla Única del Consejo de Transporte Público.</w:t>
      </w:r>
    </w:p>
    <w:p w:rsidR="00B67CE1" w:rsidRDefault="00B67CE1">
      <w:pPr>
        <w:numPr>
          <w:ilvl w:val="0"/>
          <w:numId w:val="9"/>
        </w:numPr>
        <w:kinsoku w:val="0"/>
        <w:overflowPunct w:val="0"/>
        <w:autoSpaceDE/>
        <w:autoSpaceDN/>
        <w:adjustRightInd/>
        <w:spacing w:before="377" w:line="321" w:lineRule="exact"/>
        <w:textAlignment w:val="baseline"/>
        <w:rPr>
          <w:b/>
          <w:bCs/>
          <w:sz w:val="28"/>
          <w:szCs w:val="28"/>
          <w:lang w:val="es-ES" w:eastAsia="es-ES"/>
        </w:rPr>
      </w:pPr>
      <w:r>
        <w:rPr>
          <w:b/>
          <w:bCs/>
          <w:sz w:val="28"/>
          <w:szCs w:val="28"/>
          <w:lang w:val="es-ES" w:eastAsia="es-ES"/>
        </w:rPr>
        <w:t>HECHOS NO PROBADOS:</w:t>
      </w:r>
    </w:p>
    <w:p w:rsidR="00B67CE1" w:rsidRDefault="00B67CE1">
      <w:pPr>
        <w:kinsoku w:val="0"/>
        <w:overflowPunct w:val="0"/>
        <w:autoSpaceDE/>
        <w:autoSpaceDN/>
        <w:adjustRightInd/>
        <w:spacing w:before="37" w:line="317" w:lineRule="exact"/>
        <w:ind w:left="72"/>
        <w:textAlignment w:val="baseline"/>
        <w:rPr>
          <w:spacing w:val="7"/>
          <w:sz w:val="28"/>
          <w:szCs w:val="28"/>
          <w:lang w:val="es-ES" w:eastAsia="es-ES"/>
        </w:rPr>
      </w:pPr>
      <w:r>
        <w:rPr>
          <w:spacing w:val="7"/>
          <w:sz w:val="28"/>
          <w:szCs w:val="28"/>
          <w:lang w:val="es-ES" w:eastAsia="es-ES"/>
        </w:rPr>
        <w:t>No se tiene como Demostrado ningún hecho de relevencia a los presentes</w:t>
      </w:r>
    </w:p>
    <w:p w:rsidR="00B67CE1" w:rsidRDefault="00B67CE1">
      <w:pPr>
        <w:kinsoku w:val="0"/>
        <w:overflowPunct w:val="0"/>
        <w:autoSpaceDE/>
        <w:autoSpaceDN/>
        <w:adjustRightInd/>
        <w:spacing w:before="50" w:line="317" w:lineRule="exact"/>
        <w:ind w:left="72"/>
        <w:textAlignment w:val="baseline"/>
        <w:rPr>
          <w:spacing w:val="-2"/>
          <w:sz w:val="28"/>
          <w:szCs w:val="28"/>
          <w:lang w:val="es-ES" w:eastAsia="es-ES"/>
        </w:rPr>
      </w:pPr>
      <w:r>
        <w:rPr>
          <w:spacing w:val="-2"/>
          <w:sz w:val="28"/>
          <w:szCs w:val="28"/>
          <w:lang w:val="es-ES" w:eastAsia="es-ES"/>
        </w:rPr>
        <w:t>efectos.</w:t>
      </w:r>
    </w:p>
    <w:p w:rsidR="00B67CE1" w:rsidRDefault="00B67CE1">
      <w:pPr>
        <w:numPr>
          <w:ilvl w:val="0"/>
          <w:numId w:val="9"/>
        </w:numPr>
        <w:kinsoku w:val="0"/>
        <w:overflowPunct w:val="0"/>
        <w:autoSpaceDE/>
        <w:autoSpaceDN/>
        <w:adjustRightInd/>
        <w:spacing w:before="422" w:line="321" w:lineRule="exact"/>
        <w:textAlignment w:val="baseline"/>
        <w:rPr>
          <w:b/>
          <w:bCs/>
          <w:spacing w:val="-1"/>
          <w:sz w:val="28"/>
          <w:szCs w:val="28"/>
          <w:lang w:val="es-ES" w:eastAsia="es-ES"/>
        </w:rPr>
      </w:pPr>
      <w:r>
        <w:rPr>
          <w:b/>
          <w:bCs/>
          <w:spacing w:val="-1"/>
          <w:sz w:val="28"/>
          <w:szCs w:val="28"/>
          <w:lang w:val="es-ES" w:eastAsia="es-ES"/>
        </w:rPr>
        <w:t>SOBRE EL FONDO:</w:t>
      </w:r>
    </w:p>
    <w:p w:rsidR="00B67CE1" w:rsidRDefault="00B67CE1">
      <w:pPr>
        <w:kinsoku w:val="0"/>
        <w:overflowPunct w:val="0"/>
        <w:autoSpaceDE/>
        <w:autoSpaceDN/>
        <w:adjustRightInd/>
        <w:spacing w:before="311" w:line="366" w:lineRule="exact"/>
        <w:ind w:left="72" w:right="72"/>
        <w:jc w:val="both"/>
        <w:textAlignment w:val="baseline"/>
        <w:rPr>
          <w:b/>
          <w:bCs/>
          <w:i/>
          <w:iCs/>
          <w:spacing w:val="-3"/>
          <w:sz w:val="28"/>
          <w:szCs w:val="28"/>
          <w:lang w:val="es-ES" w:eastAsia="es-ES"/>
        </w:rPr>
      </w:pPr>
      <w:r>
        <w:rPr>
          <w:spacing w:val="-3"/>
          <w:sz w:val="28"/>
          <w:szCs w:val="28"/>
          <w:lang w:val="es-ES" w:eastAsia="es-ES"/>
        </w:rPr>
        <w:t xml:space="preserve">En este Caso lo que se viene a discutir es sobre la Procedencia de la Autorización para el Traspaso de una Concesión de Taxi la cual fuera Caducada y/o Cancelada </w:t>
      </w:r>
      <w:r>
        <w:rPr>
          <w:i/>
          <w:iCs/>
          <w:spacing w:val="-3"/>
          <w:sz w:val="28"/>
          <w:szCs w:val="28"/>
          <w:lang w:val="es-ES" w:eastAsia="es-ES"/>
        </w:rPr>
        <w:t xml:space="preserve">(Extinta) </w:t>
      </w:r>
      <w:r>
        <w:rPr>
          <w:spacing w:val="-3"/>
          <w:sz w:val="28"/>
          <w:szCs w:val="28"/>
          <w:lang w:val="es-ES" w:eastAsia="es-ES"/>
        </w:rPr>
        <w:t xml:space="preserve">mediante el Acuerdo No. 7.6 de la Sesión Ordinaria No. 19-2015 de la Junta Directiva del Consejo de Transporte Público. Acto cuya Legalidad fue </w:t>
      </w:r>
      <w:r>
        <w:rPr>
          <w:i/>
          <w:iCs/>
          <w:spacing w:val="-3"/>
          <w:sz w:val="28"/>
          <w:szCs w:val="28"/>
          <w:lang w:val="es-ES" w:eastAsia="es-ES"/>
        </w:rPr>
        <w:t xml:space="preserve">-inclusive- </w:t>
      </w:r>
      <w:r>
        <w:rPr>
          <w:spacing w:val="-3"/>
          <w:sz w:val="28"/>
          <w:szCs w:val="28"/>
          <w:lang w:val="es-ES" w:eastAsia="es-ES"/>
        </w:rPr>
        <w:t xml:space="preserve">Revisada por este Tribunal, según Resoluciones No. TAT-2574-2015 de las 11:20 horas del 22 de Mayo del 2015 y No. TAT-2739-2015 de las 11:05 horas del 28 de Agosto del 2015, determinándose como un acto firme en sede administrativa y dándose por Agotada la Vía Administrativa en cuanto a lo discutido y objetado en su relación </w:t>
      </w:r>
      <w:r>
        <w:rPr>
          <w:b/>
          <w:bCs/>
          <w:i/>
          <w:iCs/>
          <w:spacing w:val="-3"/>
          <w:sz w:val="28"/>
          <w:szCs w:val="28"/>
          <w:lang w:val="es-ES" w:eastAsia="es-ES"/>
        </w:rPr>
        <w:t>(Artículo 356 de la LGAP y numeral 16 de la Ley No. 7969).</w:t>
      </w:r>
    </w:p>
    <w:p w:rsidR="00B67CE1" w:rsidRDefault="00B67CE1">
      <w:pPr>
        <w:kinsoku w:val="0"/>
        <w:overflowPunct w:val="0"/>
        <w:autoSpaceDE/>
        <w:autoSpaceDN/>
        <w:adjustRightInd/>
        <w:spacing w:before="383" w:line="366" w:lineRule="exact"/>
        <w:ind w:left="72" w:right="72"/>
        <w:jc w:val="both"/>
        <w:textAlignment w:val="baseline"/>
        <w:rPr>
          <w:spacing w:val="-2"/>
          <w:sz w:val="28"/>
          <w:szCs w:val="28"/>
          <w:lang w:val="es-ES" w:eastAsia="es-ES"/>
        </w:rPr>
      </w:pPr>
      <w:r>
        <w:rPr>
          <w:spacing w:val="-2"/>
          <w:sz w:val="28"/>
          <w:szCs w:val="28"/>
          <w:lang w:val="es-ES" w:eastAsia="es-ES"/>
        </w:rPr>
        <w:t xml:space="preserve">Así las cosas, en un primer escenario, se trataría de la discusión sobre un Trámite referido a una Concesión FENECIDA y. NO EXISTENTE. No Procediendo lo que sería una "Solicitud de Autorización para un Traspaso Imposible" </w:t>
      </w:r>
      <w:r>
        <w:rPr>
          <w:i/>
          <w:iCs/>
          <w:spacing w:val="-2"/>
          <w:sz w:val="28"/>
          <w:szCs w:val="28"/>
          <w:lang w:val="es-ES" w:eastAsia="es-ES"/>
        </w:rPr>
        <w:t xml:space="preserve">(Principio Fundamental de Razonabilidad y Reglas del numeral 16 de la LGAP), </w:t>
      </w:r>
      <w:r>
        <w:rPr>
          <w:spacing w:val="-2"/>
          <w:sz w:val="28"/>
          <w:szCs w:val="28"/>
          <w:lang w:val="es-ES" w:eastAsia="es-ES"/>
        </w:rPr>
        <w:t>al versar sobre algo SIN EXISTENCIA FÁCTICO/JURÍDICA.</w:t>
      </w:r>
    </w:p>
    <w:p w:rsidR="00B67CE1" w:rsidRDefault="00B67CE1">
      <w:pPr>
        <w:widowControl/>
        <w:rPr>
          <w:sz w:val="24"/>
          <w:szCs w:val="24"/>
        </w:rPr>
        <w:sectPr w:rsidR="00B67CE1">
          <w:pgSz w:w="12298" w:h="15686"/>
          <w:pgMar w:top="1300" w:right="1697" w:bottom="1207" w:left="1601" w:header="720" w:footer="720" w:gutter="0"/>
          <w:cols w:space="720"/>
          <w:noEndnote/>
        </w:sectPr>
      </w:pPr>
    </w:p>
    <w:p w:rsidR="00B67CE1" w:rsidRDefault="00B67CE1">
      <w:pPr>
        <w:kinsoku w:val="0"/>
        <w:overflowPunct w:val="0"/>
        <w:autoSpaceDE/>
        <w:autoSpaceDN/>
        <w:adjustRightInd/>
        <w:spacing w:before="32" w:line="364" w:lineRule="exact"/>
        <w:ind w:left="72" w:right="72"/>
        <w:jc w:val="both"/>
        <w:textAlignment w:val="baseline"/>
        <w:rPr>
          <w:sz w:val="27"/>
          <w:szCs w:val="27"/>
          <w:lang w:val="es-ES" w:eastAsia="es-ES"/>
        </w:rPr>
      </w:pPr>
      <w:r>
        <w:rPr>
          <w:sz w:val="27"/>
          <w:szCs w:val="27"/>
          <w:lang w:val="es-ES" w:eastAsia="es-ES"/>
        </w:rPr>
        <w:lastRenderedPageBreak/>
        <w:t xml:space="preserve">Además de que la Autorización de Traspaso de las Concesiones de Taxi </w:t>
      </w:r>
      <w:r>
        <w:rPr>
          <w:i/>
          <w:iCs/>
          <w:sz w:val="27"/>
          <w:szCs w:val="27"/>
          <w:lang w:val="es-ES" w:eastAsia="es-ES"/>
        </w:rPr>
        <w:t xml:space="preserve">(inter vivos) </w:t>
      </w:r>
      <w:r>
        <w:rPr>
          <w:sz w:val="27"/>
          <w:szCs w:val="27"/>
          <w:lang w:val="es-ES" w:eastAsia="es-ES"/>
        </w:rPr>
        <w:t>es algo absolutamente discrecional de la. Administración, a los efectos de ésta, hoy por hoy, la Concesión dicha resulta irreal.</w:t>
      </w:r>
    </w:p>
    <w:p w:rsidR="00B67CE1" w:rsidRDefault="00B67CE1">
      <w:pPr>
        <w:kinsoku w:val="0"/>
        <w:overflowPunct w:val="0"/>
        <w:autoSpaceDE/>
        <w:autoSpaceDN/>
        <w:adjustRightInd/>
        <w:spacing w:before="719" w:line="368" w:lineRule="exact"/>
        <w:ind w:left="72" w:right="72"/>
        <w:jc w:val="both"/>
        <w:textAlignment w:val="baseline"/>
        <w:rPr>
          <w:spacing w:val="4"/>
          <w:sz w:val="27"/>
          <w:szCs w:val="27"/>
          <w:lang w:val="es-ES" w:eastAsia="es-ES"/>
        </w:rPr>
      </w:pPr>
      <w:r>
        <w:rPr>
          <w:spacing w:val="4"/>
          <w:sz w:val="27"/>
          <w:szCs w:val="27"/>
          <w:lang w:val="es-ES" w:eastAsia="es-ES"/>
        </w:rPr>
        <w:t>Y, en un segundo escenario, el cual conllevaría el que en Sede Judicial se acogiere en definitiva la Medida Cautelar planteada y se suspendieran los efectos del Acuerdo de Cancelación de la Concesión de Taxi placas TC-</w:t>
      </w:r>
      <w:r w:rsidR="0071330B">
        <w:rPr>
          <w:spacing w:val="4"/>
          <w:sz w:val="27"/>
          <w:szCs w:val="27"/>
          <w:lang w:val="es-ES" w:eastAsia="es-ES"/>
        </w:rPr>
        <w:t>XXX</w:t>
      </w:r>
      <w:r>
        <w:rPr>
          <w:spacing w:val="4"/>
          <w:sz w:val="27"/>
          <w:szCs w:val="27"/>
          <w:lang w:val="es-ES" w:eastAsia="es-ES"/>
        </w:rPr>
        <w:t xml:space="preserve"> </w:t>
      </w:r>
      <w:r>
        <w:rPr>
          <w:i/>
          <w:iCs/>
          <w:spacing w:val="4"/>
          <w:sz w:val="27"/>
          <w:szCs w:val="27"/>
          <w:lang w:val="es-ES" w:eastAsia="es-ES"/>
        </w:rPr>
        <w:t xml:space="preserve">(lo cual de por sí no se tienen por demostrado en la especie), </w:t>
      </w:r>
      <w:r>
        <w:rPr>
          <w:spacing w:val="4"/>
          <w:sz w:val="27"/>
          <w:szCs w:val="27"/>
          <w:lang w:val="es-ES" w:eastAsia="es-ES"/>
        </w:rPr>
        <w:t xml:space="preserve">dicha situación versa sobre la discusión sobre lo actuado al haberse ordenado la Cancelación de la Concesión aludida y en tal hipótesis no se determina tampoco la procedencia de una Autorización de Traspaso de una Concesión de Taxi cuya situación jurídica se está definiendo. Así las cosas, hasta que no se definiera en firme y en definitiva lo de la Concesión aludida, no se podría definir ciertamente la posibilidad de Autorizar su Traspaso, máxime por tratarse de un derecho en litigio. Además y reiteramos, hasta en ese momento, opera también el hecho de que la Autorización de Traspaso de las Concesiones de Taxi </w:t>
      </w:r>
      <w:r>
        <w:rPr>
          <w:i/>
          <w:iCs/>
          <w:spacing w:val="4"/>
          <w:sz w:val="27"/>
          <w:szCs w:val="27"/>
          <w:lang w:val="es-ES" w:eastAsia="es-ES"/>
        </w:rPr>
        <w:t xml:space="preserve">(inter vivos) </w:t>
      </w:r>
      <w:r>
        <w:rPr>
          <w:spacing w:val="4"/>
          <w:sz w:val="27"/>
          <w:szCs w:val="27"/>
          <w:lang w:val="es-ES" w:eastAsia="es-ES"/>
        </w:rPr>
        <w:t>aunque permitido por la Ley No. 7969, es algo absolutamente discrecional de la Administración. Así las cosas, de salir ganancioso el Recurrente en su Proceso Judicial, la Autorización de Traspaso de cuya denegatoria discrepa, podría ser presentada nuevamente a futuro, siempre bajo el entendido de lo anterior.</w:t>
      </w:r>
    </w:p>
    <w:p w:rsidR="00B67CE1" w:rsidRDefault="00B67CE1">
      <w:pPr>
        <w:kinsoku w:val="0"/>
        <w:overflowPunct w:val="0"/>
        <w:autoSpaceDE/>
        <w:autoSpaceDN/>
        <w:adjustRightInd/>
        <w:spacing w:before="718" w:after="1942" w:line="366" w:lineRule="exact"/>
        <w:ind w:left="72" w:right="72"/>
        <w:jc w:val="both"/>
        <w:textAlignment w:val="baseline"/>
        <w:rPr>
          <w:sz w:val="27"/>
          <w:szCs w:val="27"/>
          <w:lang w:val="es-ES" w:eastAsia="es-ES"/>
        </w:rPr>
      </w:pPr>
      <w:r>
        <w:rPr>
          <w:sz w:val="27"/>
          <w:szCs w:val="27"/>
          <w:lang w:val="es-ES" w:eastAsia="es-ES"/>
        </w:rPr>
        <w:t>Siendo visto TODO lo anterior, es que llegamos a la estima y conclusión de que a la Recurrente no le asiste derecho ni razón, siendo la posición del Consejo de Transporte Público correcta y ajustada a la Ley, pese a poder no estimarse como la más justa y debida en cuanto a la Resolución de Casos como el que nos ocupan. Procediendo así a Declarar Sin Lugar su Recurso.</w:t>
      </w:r>
    </w:p>
    <w:p w:rsidR="00B67CE1" w:rsidRDefault="00B67CE1">
      <w:pPr>
        <w:widowControl/>
        <w:rPr>
          <w:sz w:val="24"/>
          <w:szCs w:val="24"/>
        </w:rPr>
        <w:sectPr w:rsidR="00B67CE1">
          <w:pgSz w:w="12298" w:h="15686"/>
          <w:pgMar w:top="1220" w:right="1687" w:bottom="23" w:left="1611" w:header="720" w:footer="720" w:gutter="0"/>
          <w:cols w:space="720"/>
          <w:noEndnote/>
        </w:sectPr>
      </w:pPr>
    </w:p>
    <w:p w:rsidR="00B67CE1" w:rsidRDefault="00B67CE1">
      <w:pPr>
        <w:kinsoku w:val="0"/>
        <w:overflowPunct w:val="0"/>
        <w:autoSpaceDE/>
        <w:autoSpaceDN/>
        <w:adjustRightInd/>
        <w:spacing w:line="1388" w:lineRule="exact"/>
        <w:textAlignment w:val="baseline"/>
        <w:rPr>
          <w:b/>
          <w:bCs/>
          <w:spacing w:val="5"/>
          <w:sz w:val="22"/>
          <w:szCs w:val="22"/>
          <w:lang w:val="es-ES" w:eastAsia="es-ES"/>
        </w:rPr>
      </w:pPr>
    </w:p>
    <w:p w:rsidR="00B67CE1" w:rsidRDefault="00B67CE1">
      <w:pPr>
        <w:widowControl/>
        <w:rPr>
          <w:sz w:val="24"/>
          <w:szCs w:val="24"/>
        </w:rPr>
        <w:sectPr w:rsidR="00B67CE1">
          <w:type w:val="continuous"/>
          <w:pgSz w:w="12298" w:h="15686"/>
          <w:pgMar w:top="1220" w:right="898" w:bottom="23" w:left="7800" w:header="720" w:footer="720" w:gutter="0"/>
          <w:cols w:space="720"/>
          <w:noEndnote/>
        </w:sectPr>
      </w:pPr>
    </w:p>
    <w:p w:rsidR="00B67CE1" w:rsidRDefault="00B67CE1">
      <w:pPr>
        <w:kinsoku w:val="0"/>
        <w:overflowPunct w:val="0"/>
        <w:autoSpaceDE/>
        <w:autoSpaceDN/>
        <w:adjustRightInd/>
        <w:spacing w:before="17" w:after="238" w:line="311" w:lineRule="exact"/>
        <w:jc w:val="center"/>
        <w:textAlignment w:val="baseline"/>
        <w:rPr>
          <w:i/>
          <w:iCs/>
          <w:spacing w:val="3"/>
          <w:sz w:val="28"/>
          <w:szCs w:val="28"/>
          <w:lang w:val="es-ES" w:eastAsia="es-ES"/>
        </w:rPr>
      </w:pPr>
      <w:r>
        <w:rPr>
          <w:i/>
          <w:iCs/>
          <w:spacing w:val="3"/>
          <w:sz w:val="28"/>
          <w:szCs w:val="28"/>
          <w:lang w:val="es-ES" w:eastAsia="es-ES"/>
        </w:rPr>
        <w:lastRenderedPageBreak/>
        <w:t>Por Tanto</w:t>
      </w:r>
    </w:p>
    <w:p w:rsidR="00B67CE1" w:rsidRDefault="00B67CE1" w:rsidP="0071330B">
      <w:pPr>
        <w:numPr>
          <w:ilvl w:val="0"/>
          <w:numId w:val="10"/>
        </w:numPr>
        <w:kinsoku w:val="0"/>
        <w:overflowPunct w:val="0"/>
        <w:autoSpaceDE/>
        <w:autoSpaceDN/>
        <w:adjustRightInd/>
        <w:spacing w:line="363" w:lineRule="exact"/>
        <w:ind w:left="0" w:right="288"/>
        <w:jc w:val="both"/>
        <w:textAlignment w:val="baseline"/>
        <w:rPr>
          <w:sz w:val="28"/>
          <w:szCs w:val="28"/>
          <w:lang w:val="es-ES" w:eastAsia="es-ES"/>
        </w:rPr>
      </w:pPr>
      <w:r>
        <w:rPr>
          <w:sz w:val="28"/>
          <w:szCs w:val="28"/>
          <w:lang w:val="es-ES" w:eastAsia="es-ES"/>
        </w:rPr>
        <w:t xml:space="preserve">Conforme lo apuntado </w:t>
      </w:r>
      <w:r>
        <w:rPr>
          <w:i/>
          <w:iCs/>
          <w:sz w:val="28"/>
          <w:szCs w:val="28"/>
          <w:lang w:val="es-ES" w:eastAsia="es-ES"/>
        </w:rPr>
        <w:t xml:space="preserve">supra, </w:t>
      </w:r>
      <w:r>
        <w:rPr>
          <w:sz w:val="28"/>
          <w:szCs w:val="28"/>
          <w:lang w:val="es-ES" w:eastAsia="es-ES"/>
        </w:rPr>
        <w:t xml:space="preserve">se dispone </w:t>
      </w:r>
      <w:r>
        <w:rPr>
          <w:sz w:val="28"/>
          <w:szCs w:val="28"/>
          <w:u w:val="single"/>
          <w:lang w:val="es-ES" w:eastAsia="es-ES"/>
        </w:rPr>
        <w:t>DECLARAR SIN LUGAR</w:t>
      </w:r>
      <w:r>
        <w:rPr>
          <w:sz w:val="28"/>
          <w:szCs w:val="28"/>
          <w:lang w:val="es-ES" w:eastAsia="es-ES"/>
        </w:rPr>
        <w:t xml:space="preserve"> el RECURSO DE APELACIÓN (Directo), presentado por el Señor </w:t>
      </w:r>
      <w:r>
        <w:rPr>
          <w:i/>
          <w:iCs/>
          <w:sz w:val="28"/>
          <w:szCs w:val="28"/>
          <w:lang w:val="es-ES" w:eastAsia="es-ES"/>
        </w:rPr>
        <w:t xml:space="preserve">JOSÉ ENRIQUE LUNA DÍAZ, </w:t>
      </w:r>
      <w:r>
        <w:rPr>
          <w:sz w:val="28"/>
          <w:szCs w:val="28"/>
          <w:lang w:val="es-ES" w:eastAsia="es-ES"/>
        </w:rPr>
        <w:t>portador de la cédula de identidad número 3-121</w:t>
      </w:r>
      <w:r>
        <w:rPr>
          <w:sz w:val="28"/>
          <w:szCs w:val="28"/>
          <w:lang w:val="es-ES" w:eastAsia="es-ES"/>
        </w:rPr>
        <w:softHyphen/>
        <w:t>095, contra el Artículo No. 7.8.1 de la Sesión Ordinaria No. 38-2016, de fecha 04 de Agosto del 2016, de la Junta Directiva del Consejo de Transporte Público.</w:t>
      </w:r>
    </w:p>
    <w:p w:rsidR="00B67CE1" w:rsidRDefault="00B67CE1" w:rsidP="0071330B">
      <w:pPr>
        <w:numPr>
          <w:ilvl w:val="0"/>
          <w:numId w:val="11"/>
        </w:numPr>
        <w:kinsoku w:val="0"/>
        <w:overflowPunct w:val="0"/>
        <w:autoSpaceDE/>
        <w:autoSpaceDN/>
        <w:adjustRightInd/>
        <w:spacing w:before="366" w:line="371" w:lineRule="exact"/>
        <w:ind w:left="0" w:right="288"/>
        <w:jc w:val="both"/>
        <w:textAlignment w:val="baseline"/>
        <w:rPr>
          <w:sz w:val="28"/>
          <w:szCs w:val="28"/>
          <w:lang w:val="es-ES" w:eastAsia="es-ES"/>
        </w:rPr>
      </w:pPr>
      <w:r>
        <w:rPr>
          <w:sz w:val="28"/>
          <w:szCs w:val="28"/>
          <w:lang w:val="es-ES" w:eastAsia="es-ES"/>
        </w:rPr>
        <w:t>Conforme las determinaciones del numeral 22, inciso c), de la Ley No. 7969, se Da por Agotada la Vía Administrativa, toda vez que contra este Acto Resolutorio no procede Recurso Ordinario alguno.</w:t>
      </w:r>
    </w:p>
    <w:p w:rsidR="00B67CE1" w:rsidRDefault="00B67CE1" w:rsidP="0071330B">
      <w:pPr>
        <w:numPr>
          <w:ilvl w:val="0"/>
          <w:numId w:val="12"/>
        </w:numPr>
        <w:kinsoku w:val="0"/>
        <w:overflowPunct w:val="0"/>
        <w:autoSpaceDE/>
        <w:autoSpaceDN/>
        <w:adjustRightInd/>
        <w:spacing w:line="742" w:lineRule="exact"/>
        <w:ind w:left="0"/>
        <w:textAlignment w:val="baseline"/>
        <w:rPr>
          <w:i/>
          <w:iCs/>
          <w:sz w:val="28"/>
          <w:szCs w:val="28"/>
          <w:lang w:val="es-ES" w:eastAsia="es-ES"/>
        </w:rPr>
      </w:pPr>
      <w:r>
        <w:rPr>
          <w:sz w:val="28"/>
          <w:szCs w:val="28"/>
          <w:lang w:val="es-ES" w:eastAsia="es-ES"/>
        </w:rPr>
        <w:t>Rige a partir de su Notificación.</w:t>
      </w:r>
      <w:r>
        <w:rPr>
          <w:sz w:val="28"/>
          <w:szCs w:val="28"/>
          <w:lang w:val="es-ES" w:eastAsia="es-ES"/>
        </w:rPr>
        <w:br/>
      </w:r>
      <w:r>
        <w:rPr>
          <w:i/>
          <w:iCs/>
          <w:sz w:val="28"/>
          <w:szCs w:val="28"/>
          <w:lang w:val="es-ES" w:eastAsia="es-ES"/>
        </w:rPr>
        <w:t>NOTIFIQUESE.</w:t>
      </w:r>
    </w:p>
    <w:p w:rsidR="0071330B" w:rsidRPr="008F6494" w:rsidRDefault="0071330B" w:rsidP="0071330B">
      <w:pPr>
        <w:pStyle w:val="Prrafodelista"/>
        <w:kinsoku w:val="0"/>
        <w:overflowPunct w:val="0"/>
        <w:autoSpaceDE/>
        <w:autoSpaceDN/>
        <w:adjustRightInd/>
        <w:spacing w:before="100" w:beforeAutospacing="1" w:line="808" w:lineRule="exact"/>
        <w:ind w:left="1656" w:hanging="1656"/>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71330B" w:rsidRPr="008F6494" w:rsidRDefault="0071330B" w:rsidP="0071330B">
      <w:pPr>
        <w:pStyle w:val="Prrafodelista"/>
        <w:kinsoku w:val="0"/>
        <w:overflowPunct w:val="0"/>
        <w:autoSpaceDE/>
        <w:autoSpaceDN/>
        <w:adjustRightInd/>
        <w:spacing w:before="100" w:beforeAutospacing="1"/>
        <w:ind w:left="1656" w:hanging="1656"/>
        <w:jc w:val="center"/>
        <w:textAlignment w:val="baseline"/>
        <w:rPr>
          <w:rStyle w:val="CharacterStyle1"/>
          <w:b/>
          <w:iCs/>
          <w:spacing w:val="5"/>
          <w:sz w:val="26"/>
          <w:szCs w:val="26"/>
        </w:rPr>
      </w:pPr>
      <w:r w:rsidRPr="008F6494">
        <w:rPr>
          <w:rStyle w:val="CharacterStyle1"/>
          <w:b/>
          <w:iCs/>
          <w:spacing w:val="5"/>
          <w:sz w:val="26"/>
          <w:szCs w:val="26"/>
        </w:rPr>
        <w:t>Presidente</w:t>
      </w:r>
    </w:p>
    <w:p w:rsidR="0071330B" w:rsidRPr="00AE0D42" w:rsidRDefault="0071330B" w:rsidP="0071330B">
      <w:pPr>
        <w:pStyle w:val="Style1"/>
        <w:kinsoku w:val="0"/>
        <w:overflowPunct w:val="0"/>
        <w:autoSpaceDE/>
        <w:autoSpaceDN/>
        <w:adjustRightInd/>
        <w:spacing w:before="100" w:beforeAutospacing="1"/>
        <w:ind w:left="1656" w:hanging="1656"/>
        <w:jc w:val="center"/>
        <w:textAlignment w:val="baseline"/>
        <w:rPr>
          <w:rStyle w:val="CharacterStyle1"/>
          <w:b/>
          <w:iCs/>
          <w:spacing w:val="5"/>
          <w:sz w:val="26"/>
          <w:szCs w:val="26"/>
        </w:rPr>
      </w:pPr>
    </w:p>
    <w:p w:rsidR="0071330B" w:rsidRDefault="0071330B" w:rsidP="0071330B">
      <w:pPr>
        <w:pStyle w:val="Prrafodelista"/>
        <w:kinsoku w:val="0"/>
        <w:overflowPunct w:val="0"/>
        <w:autoSpaceDE/>
        <w:autoSpaceDN/>
        <w:adjustRightInd/>
        <w:ind w:left="1656" w:right="144" w:hanging="1656"/>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71330B" w:rsidRDefault="0071330B" w:rsidP="0071330B">
      <w:pPr>
        <w:widowControl/>
        <w:ind w:left="1656" w:hanging="1656"/>
        <w:jc w:val="center"/>
        <w:rPr>
          <w:rStyle w:val="CharacterStyle1"/>
          <w:b/>
          <w:iCs/>
          <w:spacing w:val="5"/>
          <w:sz w:val="26"/>
          <w:szCs w:val="26"/>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71330B" w:rsidRDefault="0071330B" w:rsidP="0071330B">
      <w:pPr>
        <w:widowControl/>
        <w:ind w:left="1656" w:hanging="1656"/>
        <w:jc w:val="center"/>
        <w:rPr>
          <w:sz w:val="24"/>
          <w:szCs w:val="24"/>
        </w:rPr>
      </w:pPr>
    </w:p>
    <w:p w:rsidR="0071330B" w:rsidRDefault="0071330B" w:rsidP="0071330B">
      <w:pPr>
        <w:widowControl/>
        <w:ind w:left="1656" w:hanging="1656"/>
        <w:jc w:val="center"/>
        <w:rPr>
          <w:sz w:val="24"/>
          <w:szCs w:val="24"/>
        </w:rPr>
        <w:sectPr w:rsidR="0071330B" w:rsidSect="0071330B">
          <w:type w:val="continuous"/>
          <w:pgSz w:w="12298" w:h="15773"/>
          <w:pgMar w:top="1340" w:right="1767" w:bottom="337" w:left="1651" w:header="720" w:footer="720" w:gutter="0"/>
          <w:cols w:space="720"/>
          <w:noEndnote/>
        </w:sectPr>
      </w:pPr>
    </w:p>
    <w:p w:rsidR="0071330B" w:rsidRDefault="0071330B" w:rsidP="0071330B">
      <w:pPr>
        <w:kinsoku w:val="0"/>
        <w:overflowPunct w:val="0"/>
        <w:autoSpaceDE/>
        <w:autoSpaceDN/>
        <w:adjustRightInd/>
        <w:spacing w:before="26" w:line="226" w:lineRule="exact"/>
        <w:ind w:left="1702"/>
        <w:textAlignment w:val="baseline"/>
        <w:rPr>
          <w:spacing w:val="-17"/>
          <w:sz w:val="24"/>
          <w:szCs w:val="24"/>
          <w:lang w:val="es-ES" w:eastAsia="es-ES"/>
        </w:rPr>
      </w:pPr>
      <w:bookmarkStart w:id="0" w:name="_GoBack"/>
      <w:bookmarkEnd w:id="0"/>
    </w:p>
    <w:p w:rsidR="0071330B" w:rsidRDefault="0071330B" w:rsidP="0071330B">
      <w:pPr>
        <w:kinsoku w:val="0"/>
        <w:overflowPunct w:val="0"/>
        <w:autoSpaceDE/>
        <w:autoSpaceDN/>
        <w:adjustRightInd/>
        <w:spacing w:line="742" w:lineRule="exact"/>
        <w:ind w:left="1702"/>
        <w:textAlignment w:val="baseline"/>
        <w:rPr>
          <w:i/>
          <w:iCs/>
          <w:sz w:val="28"/>
          <w:szCs w:val="28"/>
          <w:lang w:val="es-ES" w:eastAsia="es-ES"/>
        </w:rPr>
      </w:pPr>
    </w:p>
    <w:sectPr w:rsidR="0071330B" w:rsidSect="0071330B">
      <w:type w:val="continuous"/>
      <w:pgSz w:w="12278" w:h="15725"/>
      <w:pgMar w:top="1320" w:right="1420" w:bottom="4536" w:left="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B3A5"/>
    <w:multiLevelType w:val="singleLevel"/>
    <w:tmpl w:val="F550B28A"/>
    <w:lvl w:ilvl="0">
      <w:start w:val="1"/>
      <w:numFmt w:val="upperRoman"/>
      <w:lvlText w:val="%1.-"/>
      <w:lvlJc w:val="left"/>
      <w:pPr>
        <w:tabs>
          <w:tab w:val="num" w:pos="2304"/>
        </w:tabs>
        <w:ind w:left="1656"/>
      </w:pPr>
      <w:rPr>
        <w:rFonts w:cs="Times New Roman"/>
        <w:b/>
        <w:snapToGrid/>
        <w:sz w:val="28"/>
        <w:szCs w:val="28"/>
      </w:rPr>
    </w:lvl>
  </w:abstractNum>
  <w:abstractNum w:abstractNumId="1" w15:restartNumberingAfterBreak="0">
    <w:nsid w:val="009EA823"/>
    <w:multiLevelType w:val="singleLevel"/>
    <w:tmpl w:val="624CC1DE"/>
    <w:lvl w:ilvl="0">
      <w:start w:val="1"/>
      <w:numFmt w:val="decimal"/>
      <w:lvlText w:val="%1.-"/>
      <w:lvlJc w:val="left"/>
      <w:pPr>
        <w:tabs>
          <w:tab w:val="num" w:pos="792"/>
        </w:tabs>
        <w:ind w:left="72"/>
      </w:pPr>
      <w:rPr>
        <w:rFonts w:cs="Times New Roman"/>
        <w:b/>
        <w:bCs/>
        <w:snapToGrid/>
        <w:sz w:val="28"/>
        <w:szCs w:val="28"/>
      </w:rPr>
    </w:lvl>
  </w:abstractNum>
  <w:abstractNum w:abstractNumId="2" w15:restartNumberingAfterBreak="0">
    <w:nsid w:val="00D9FD47"/>
    <w:multiLevelType w:val="singleLevel"/>
    <w:tmpl w:val="7325C126"/>
    <w:lvl w:ilvl="0">
      <w:start w:val="3"/>
      <w:numFmt w:val="decimal"/>
      <w:lvlText w:val="%1."/>
      <w:lvlJc w:val="left"/>
      <w:pPr>
        <w:tabs>
          <w:tab w:val="num" w:pos="864"/>
        </w:tabs>
        <w:ind w:left="720"/>
      </w:pPr>
      <w:rPr>
        <w:rFonts w:cs="Times New Roman"/>
        <w:snapToGrid/>
        <w:sz w:val="28"/>
        <w:szCs w:val="28"/>
      </w:rPr>
    </w:lvl>
  </w:abstractNum>
  <w:abstractNum w:abstractNumId="3" w15:restartNumberingAfterBreak="0">
    <w:nsid w:val="024DA591"/>
    <w:multiLevelType w:val="singleLevel"/>
    <w:tmpl w:val="0973B13B"/>
    <w:lvl w:ilvl="0">
      <w:start w:val="1"/>
      <w:numFmt w:val="decimal"/>
      <w:lvlText w:val="%1."/>
      <w:lvlJc w:val="left"/>
      <w:pPr>
        <w:tabs>
          <w:tab w:val="num" w:pos="1008"/>
        </w:tabs>
        <w:ind w:left="648"/>
      </w:pPr>
      <w:rPr>
        <w:rFonts w:cs="Times New Roman"/>
        <w:snapToGrid/>
        <w:sz w:val="28"/>
        <w:szCs w:val="28"/>
      </w:rPr>
    </w:lvl>
  </w:abstractNum>
  <w:abstractNum w:abstractNumId="4" w15:restartNumberingAfterBreak="0">
    <w:nsid w:val="03A9F1A5"/>
    <w:multiLevelType w:val="singleLevel"/>
    <w:tmpl w:val="DEE2081E"/>
    <w:lvl w:ilvl="0">
      <w:start w:val="2"/>
      <w:numFmt w:val="decimal"/>
      <w:lvlText w:val="%1.-"/>
      <w:lvlJc w:val="left"/>
      <w:pPr>
        <w:tabs>
          <w:tab w:val="num" w:pos="720"/>
        </w:tabs>
        <w:ind w:left="72"/>
      </w:pPr>
      <w:rPr>
        <w:rFonts w:cs="Times New Roman"/>
        <w:b/>
        <w:snapToGrid/>
        <w:spacing w:val="-1"/>
        <w:sz w:val="28"/>
        <w:szCs w:val="28"/>
      </w:rPr>
    </w:lvl>
  </w:abstractNum>
  <w:abstractNum w:abstractNumId="5" w15:restartNumberingAfterBreak="0">
    <w:nsid w:val="03F2AB87"/>
    <w:multiLevelType w:val="singleLevel"/>
    <w:tmpl w:val="0120CF8D"/>
    <w:lvl w:ilvl="0">
      <w:start w:val="4"/>
      <w:numFmt w:val="decimal"/>
      <w:lvlText w:val="%1.-"/>
      <w:lvlJc w:val="left"/>
      <w:pPr>
        <w:tabs>
          <w:tab w:val="num" w:pos="792"/>
        </w:tabs>
        <w:ind w:left="72"/>
      </w:pPr>
      <w:rPr>
        <w:rFonts w:cs="Times New Roman"/>
        <w:b/>
        <w:bCs/>
        <w:snapToGrid/>
        <w:sz w:val="28"/>
        <w:szCs w:val="28"/>
      </w:rPr>
    </w:lvl>
  </w:abstractNum>
  <w:abstractNum w:abstractNumId="6" w15:restartNumberingAfterBreak="0">
    <w:nsid w:val="064FEFC0"/>
    <w:multiLevelType w:val="singleLevel"/>
    <w:tmpl w:val="1EDB9C99"/>
    <w:lvl w:ilvl="0">
      <w:start w:val="1"/>
      <w:numFmt w:val="lowerLetter"/>
      <w:lvlText w:val="%1.-"/>
      <w:lvlJc w:val="left"/>
      <w:pPr>
        <w:tabs>
          <w:tab w:val="num" w:pos="792"/>
        </w:tabs>
        <w:ind w:left="72"/>
      </w:pPr>
      <w:rPr>
        <w:rFonts w:cs="Times New Roman"/>
        <w:i/>
        <w:iCs/>
        <w:snapToGrid/>
        <w:spacing w:val="-2"/>
        <w:sz w:val="28"/>
        <w:szCs w:val="28"/>
      </w:rPr>
    </w:lvl>
  </w:abstractNum>
  <w:num w:numId="1">
    <w:abstractNumId w:val="3"/>
  </w:num>
  <w:num w:numId="2">
    <w:abstractNumId w:val="2"/>
  </w:num>
  <w:num w:numId="3">
    <w:abstractNumId w:val="2"/>
    <w:lvlOverride w:ilvl="0">
      <w:lvl w:ilvl="0">
        <w:numFmt w:val="decimal"/>
        <w:lvlText w:val="%1."/>
        <w:lvlJc w:val="left"/>
        <w:pPr>
          <w:tabs>
            <w:tab w:val="num" w:pos="1224"/>
          </w:tabs>
          <w:ind w:left="720"/>
        </w:pPr>
        <w:rPr>
          <w:rFonts w:cs="Times New Roman"/>
          <w:snapToGrid/>
          <w:sz w:val="28"/>
          <w:szCs w:val="28"/>
        </w:rPr>
      </w:lvl>
    </w:lvlOverride>
  </w:num>
  <w:num w:numId="4">
    <w:abstractNumId w:val="2"/>
    <w:lvlOverride w:ilvl="0">
      <w:lvl w:ilvl="0">
        <w:numFmt w:val="decimal"/>
        <w:lvlText w:val="%1."/>
        <w:lvlJc w:val="left"/>
        <w:pPr>
          <w:tabs>
            <w:tab w:val="num" w:pos="864"/>
          </w:tabs>
          <w:ind w:left="720"/>
        </w:pPr>
        <w:rPr>
          <w:rFonts w:cs="Times New Roman"/>
          <w:b/>
          <w:bCs/>
          <w:snapToGrid/>
          <w:spacing w:val="3"/>
          <w:sz w:val="28"/>
          <w:szCs w:val="28"/>
        </w:rPr>
      </w:lvl>
    </w:lvlOverride>
  </w:num>
  <w:num w:numId="5">
    <w:abstractNumId w:val="4"/>
  </w:num>
  <w:num w:numId="6">
    <w:abstractNumId w:val="1"/>
  </w:num>
  <w:num w:numId="7">
    <w:abstractNumId w:val="1"/>
    <w:lvlOverride w:ilvl="0">
      <w:lvl w:ilvl="0">
        <w:numFmt w:val="decimal"/>
        <w:lvlText w:val="%1.-"/>
        <w:lvlJc w:val="left"/>
        <w:pPr>
          <w:tabs>
            <w:tab w:val="num" w:pos="792"/>
          </w:tabs>
          <w:ind w:left="72"/>
        </w:pPr>
        <w:rPr>
          <w:rFonts w:cs="Times New Roman"/>
          <w:b/>
          <w:bCs/>
          <w:snapToGrid/>
          <w:spacing w:val="-1"/>
          <w:sz w:val="28"/>
          <w:szCs w:val="28"/>
        </w:rPr>
      </w:lvl>
    </w:lvlOverride>
  </w:num>
  <w:num w:numId="8">
    <w:abstractNumId w:val="6"/>
  </w:num>
  <w:num w:numId="9">
    <w:abstractNumId w:val="5"/>
  </w:num>
  <w:num w:numId="10">
    <w:abstractNumId w:val="0"/>
  </w:num>
  <w:num w:numId="11">
    <w:abstractNumId w:val="0"/>
    <w:lvlOverride w:ilvl="0">
      <w:lvl w:ilvl="0">
        <w:numFmt w:val="upperRoman"/>
        <w:lvlText w:val="%1.-"/>
        <w:lvlJc w:val="left"/>
        <w:pPr>
          <w:tabs>
            <w:tab w:val="num" w:pos="2304"/>
          </w:tabs>
          <w:ind w:left="1656"/>
        </w:pPr>
        <w:rPr>
          <w:rFonts w:cs="Times New Roman"/>
          <w:b/>
          <w:snapToGrid/>
          <w:sz w:val="28"/>
          <w:szCs w:val="28"/>
        </w:rPr>
      </w:lvl>
    </w:lvlOverride>
  </w:num>
  <w:num w:numId="12">
    <w:abstractNumId w:val="0"/>
    <w:lvlOverride w:ilvl="0">
      <w:lvl w:ilvl="0">
        <w:numFmt w:val="upperRoman"/>
        <w:lvlText w:val="%1.-"/>
        <w:lvlJc w:val="left"/>
        <w:pPr>
          <w:tabs>
            <w:tab w:val="num" w:pos="2350"/>
          </w:tabs>
          <w:ind w:left="1702"/>
        </w:pPr>
        <w:rPr>
          <w:rFonts w:cs="Times New Roman"/>
          <w:b/>
          <w:snapToGrid/>
          <w:sz w:val="28"/>
          <w:szCs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F8"/>
    <w:rsid w:val="0071330B"/>
    <w:rsid w:val="009309F8"/>
    <w:rsid w:val="00B67C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759BAF65"/>
  <w14:defaultImageDpi w14:val="0"/>
  <w15:docId w15:val="{7030BDA0-4B2C-410F-889C-A7CB42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330B"/>
    <w:rPr>
      <w:color w:val="0563C1" w:themeColor="hyperlink"/>
      <w:u w:val="single"/>
    </w:rPr>
  </w:style>
  <w:style w:type="character" w:styleId="Mencinsinresolver">
    <w:name w:val="Unresolved Mention"/>
    <w:basedOn w:val="Fuentedeprrafopredeter"/>
    <w:uiPriority w:val="99"/>
    <w:semiHidden/>
    <w:unhideWhenUsed/>
    <w:rsid w:val="0071330B"/>
    <w:rPr>
      <w:color w:val="808080"/>
      <w:shd w:val="clear" w:color="auto" w:fill="E6E6E6"/>
    </w:rPr>
  </w:style>
  <w:style w:type="paragraph" w:customStyle="1" w:styleId="Style1">
    <w:name w:val="Style 1"/>
    <w:basedOn w:val="Normal"/>
    <w:uiPriority w:val="99"/>
    <w:rsid w:val="0071330B"/>
    <w:rPr>
      <w:lang w:val="es-CR"/>
    </w:rPr>
  </w:style>
  <w:style w:type="character" w:customStyle="1" w:styleId="CharacterStyle1">
    <w:name w:val="Character Style 1"/>
    <w:uiPriority w:val="99"/>
    <w:rsid w:val="0071330B"/>
    <w:rPr>
      <w:sz w:val="20"/>
    </w:rPr>
  </w:style>
  <w:style w:type="paragraph" w:styleId="Prrafodelista">
    <w:name w:val="List Paragraph"/>
    <w:basedOn w:val="Normal"/>
    <w:uiPriority w:val="34"/>
    <w:qFormat/>
    <w:rsid w:val="00713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rgas@ctp.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sales@ctp.go.cr" TargetMode="External"/><Relationship Id="rId12" Type="http://schemas.openxmlformats.org/officeDocument/2006/relationships/hyperlink" Target="mailto:scerdas@ctp.go.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hotmail.com" TargetMode="External"/><Relationship Id="rId11" Type="http://schemas.openxmlformats.org/officeDocument/2006/relationships/hyperlink" Target="mailto:jgarita@ctp.go.cr" TargetMode="External"/><Relationship Id="rId5" Type="http://schemas.openxmlformats.org/officeDocument/2006/relationships/webSettings" Target="webSettings.xml"/><Relationship Id="rId10" Type="http://schemas.openxmlformats.org/officeDocument/2006/relationships/hyperlink" Target="mailto:rquiros@ctp.go.cr" TargetMode="External"/><Relationship Id="rId4" Type="http://schemas.openxmlformats.org/officeDocument/2006/relationships/settings" Target="settings.xml"/><Relationship Id="rId9" Type="http://schemas.openxmlformats.org/officeDocument/2006/relationships/hyperlink" Target="mailto:ecambronero@ctp.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9522-9EF6-4D53-B176-97E105F3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2018-02-12T18:18:00Z</dcterms:created>
  <dcterms:modified xsi:type="dcterms:W3CDTF">2018-02-12T18:18:00Z</dcterms:modified>
</cp:coreProperties>
</file>